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13BFE">
      <w:pPr>
        <w:pStyle w:val="27"/>
        <w:spacing w:before="156" w:after="156" w:line="240" w:lineRule="auto"/>
        <w:ind w:firstLine="0" w:firstLineChars="0"/>
        <w:jc w:val="center"/>
        <w:rPr>
          <w:bCs/>
          <w:sz w:val="52"/>
          <w:szCs w:val="44"/>
          <w:lang w:val="en-US"/>
        </w:rPr>
      </w:pPr>
    </w:p>
    <w:p w14:paraId="72F732D2">
      <w:pPr>
        <w:pStyle w:val="27"/>
        <w:spacing w:before="156" w:after="156" w:line="240" w:lineRule="auto"/>
        <w:ind w:firstLine="0" w:firstLineChars="0"/>
        <w:jc w:val="center"/>
        <w:rPr>
          <w:bCs/>
          <w:sz w:val="52"/>
          <w:szCs w:val="44"/>
          <w:lang w:val="en-US"/>
        </w:rPr>
      </w:pPr>
    </w:p>
    <w:p w14:paraId="1065A14C">
      <w:pPr>
        <w:pStyle w:val="27"/>
        <w:spacing w:before="156" w:after="156" w:line="240" w:lineRule="auto"/>
        <w:ind w:firstLine="0" w:firstLineChars="0"/>
        <w:jc w:val="center"/>
        <w:rPr>
          <w:bCs/>
          <w:sz w:val="52"/>
          <w:szCs w:val="44"/>
        </w:rPr>
      </w:pPr>
    </w:p>
    <w:p w14:paraId="25E98F97">
      <w:pPr>
        <w:pStyle w:val="27"/>
        <w:spacing w:before="156" w:after="156" w:line="240" w:lineRule="auto"/>
        <w:ind w:firstLine="0" w:firstLineChars="0"/>
        <w:jc w:val="center"/>
        <w:rPr>
          <w:bCs/>
          <w:sz w:val="52"/>
          <w:szCs w:val="44"/>
        </w:rPr>
      </w:pPr>
    </w:p>
    <w:p w14:paraId="61540F45">
      <w:pPr>
        <w:spacing w:before="156" w:after="156" w:line="240" w:lineRule="auto"/>
        <w:ind w:firstLine="0" w:firstLineChars="0"/>
        <w:jc w:val="center"/>
        <w:rPr>
          <w:rFonts w:hint="eastAsia"/>
          <w:b/>
          <w:bCs/>
          <w:sz w:val="52"/>
          <w:szCs w:val="44"/>
        </w:rPr>
      </w:pPr>
      <w:r>
        <w:rPr>
          <w:rFonts w:hint="eastAsia"/>
          <w:b/>
          <w:bCs/>
          <w:sz w:val="52"/>
          <w:szCs w:val="44"/>
        </w:rPr>
        <w:t>青岛市建筑信息模型</w:t>
      </w:r>
    </w:p>
    <w:p w14:paraId="0C36696D">
      <w:pPr>
        <w:spacing w:before="156" w:after="156" w:line="240" w:lineRule="auto"/>
        <w:ind w:firstLine="0" w:firstLineChars="0"/>
        <w:jc w:val="center"/>
        <w:rPr>
          <w:b/>
          <w:bCs/>
          <w:sz w:val="52"/>
          <w:szCs w:val="44"/>
        </w:rPr>
      </w:pPr>
      <w:r>
        <w:rPr>
          <w:rFonts w:hint="eastAsia"/>
          <w:b/>
          <w:bCs/>
          <w:sz w:val="52"/>
          <w:szCs w:val="44"/>
        </w:rPr>
        <w:t>施工应用导则</w:t>
      </w:r>
    </w:p>
    <w:p w14:paraId="1E773EB6">
      <w:pPr>
        <w:pStyle w:val="27"/>
        <w:spacing w:before="156" w:after="156" w:line="240" w:lineRule="auto"/>
        <w:ind w:firstLine="0" w:firstLineChars="0"/>
        <w:jc w:val="center"/>
        <w:rPr>
          <w:rFonts w:hint="default" w:eastAsia="宋体"/>
          <w:b/>
          <w:bCs/>
          <w:sz w:val="52"/>
          <w:szCs w:val="44"/>
          <w:lang w:val="en-US" w:eastAsia="zh-CN"/>
        </w:rPr>
      </w:pPr>
      <w:r>
        <w:rPr>
          <w:rFonts w:hint="eastAsia"/>
          <w:b/>
          <w:bCs/>
          <w:sz w:val="52"/>
          <w:szCs w:val="44"/>
          <w:lang w:val="en-US" w:eastAsia="zh-CN"/>
        </w:rPr>
        <w:t>（试行）</w:t>
      </w:r>
      <w:bookmarkStart w:id="125" w:name="_GoBack"/>
      <w:bookmarkEnd w:id="125"/>
    </w:p>
    <w:p w14:paraId="5FAD83DD">
      <w:pPr>
        <w:pStyle w:val="27"/>
        <w:spacing w:before="156" w:after="156" w:line="240" w:lineRule="auto"/>
        <w:ind w:firstLine="0" w:firstLineChars="0"/>
        <w:jc w:val="center"/>
        <w:rPr>
          <w:b/>
          <w:bCs/>
          <w:sz w:val="52"/>
          <w:szCs w:val="44"/>
          <w:lang w:val="en-US"/>
        </w:rPr>
      </w:pPr>
    </w:p>
    <w:p w14:paraId="1EA89485">
      <w:pPr>
        <w:pStyle w:val="27"/>
        <w:spacing w:before="156" w:after="156" w:line="240" w:lineRule="auto"/>
        <w:ind w:firstLine="0" w:firstLineChars="0"/>
        <w:jc w:val="center"/>
        <w:rPr>
          <w:b/>
          <w:bCs/>
          <w:sz w:val="52"/>
          <w:szCs w:val="44"/>
          <w:lang w:val="en-US"/>
        </w:rPr>
      </w:pPr>
    </w:p>
    <w:p w14:paraId="445686FC">
      <w:pPr>
        <w:pStyle w:val="27"/>
        <w:spacing w:before="156" w:after="156" w:line="240" w:lineRule="auto"/>
        <w:ind w:firstLine="0" w:firstLineChars="0"/>
        <w:jc w:val="center"/>
        <w:rPr>
          <w:b/>
          <w:bCs/>
          <w:sz w:val="52"/>
          <w:szCs w:val="44"/>
          <w:lang w:val="en-US"/>
        </w:rPr>
      </w:pPr>
    </w:p>
    <w:p w14:paraId="46855520">
      <w:pPr>
        <w:pStyle w:val="27"/>
        <w:spacing w:before="156" w:after="156" w:line="240" w:lineRule="auto"/>
        <w:ind w:firstLine="0" w:firstLineChars="0"/>
        <w:jc w:val="center"/>
        <w:rPr>
          <w:b/>
          <w:bCs/>
          <w:sz w:val="52"/>
          <w:szCs w:val="44"/>
          <w:lang w:val="en-US"/>
        </w:rPr>
      </w:pPr>
    </w:p>
    <w:p w14:paraId="041F95D4">
      <w:pPr>
        <w:pStyle w:val="27"/>
        <w:spacing w:before="156" w:after="156" w:line="240" w:lineRule="auto"/>
        <w:ind w:firstLine="0" w:firstLineChars="0"/>
        <w:jc w:val="center"/>
        <w:rPr>
          <w:b/>
          <w:bCs/>
          <w:sz w:val="52"/>
          <w:szCs w:val="44"/>
          <w:lang w:val="en-US"/>
        </w:rPr>
      </w:pPr>
    </w:p>
    <w:p w14:paraId="4AC39A64">
      <w:pPr>
        <w:pStyle w:val="27"/>
        <w:spacing w:before="156" w:after="156" w:line="240" w:lineRule="auto"/>
        <w:ind w:firstLine="0" w:firstLineChars="0"/>
        <w:jc w:val="center"/>
        <w:rPr>
          <w:b/>
          <w:bCs/>
          <w:sz w:val="52"/>
          <w:szCs w:val="44"/>
          <w:lang w:val="en-US"/>
        </w:rPr>
      </w:pPr>
    </w:p>
    <w:p w14:paraId="18090D7F">
      <w:pPr>
        <w:pStyle w:val="27"/>
        <w:spacing w:before="156" w:after="156" w:line="240" w:lineRule="auto"/>
        <w:ind w:firstLine="0" w:firstLineChars="0"/>
        <w:jc w:val="both"/>
        <w:rPr>
          <w:b/>
          <w:bCs/>
          <w:sz w:val="32"/>
          <w:szCs w:val="32"/>
          <w:lang w:val="en-US"/>
        </w:rPr>
      </w:pPr>
    </w:p>
    <w:p w14:paraId="2E576D7F">
      <w:pPr>
        <w:pStyle w:val="27"/>
        <w:spacing w:before="156" w:after="156" w:line="240" w:lineRule="auto"/>
        <w:ind w:firstLine="0" w:firstLineChars="0"/>
        <w:jc w:val="center"/>
        <w:rPr>
          <w:b w:val="0"/>
          <w:bCs w:val="0"/>
          <w:sz w:val="28"/>
          <w:szCs w:val="28"/>
          <w:lang w:val="en-US"/>
        </w:rPr>
      </w:pPr>
      <w:r>
        <w:rPr>
          <w:rFonts w:hint="eastAsia"/>
          <w:b w:val="0"/>
          <w:bCs w:val="0"/>
          <w:sz w:val="28"/>
          <w:szCs w:val="28"/>
          <w:lang w:val="en-US"/>
        </w:rPr>
        <w:t>青岛市住房和城乡建设局</w:t>
      </w:r>
    </w:p>
    <w:p w14:paraId="6B1068FE">
      <w:pPr>
        <w:pStyle w:val="27"/>
        <w:spacing w:before="156" w:after="156" w:line="240" w:lineRule="auto"/>
        <w:ind w:firstLine="0" w:firstLineChars="0"/>
        <w:jc w:val="center"/>
        <w:rPr>
          <w:b w:val="0"/>
          <w:bCs w:val="0"/>
          <w:sz w:val="28"/>
          <w:szCs w:val="28"/>
          <w:lang w:val="en-US"/>
        </w:rPr>
      </w:pPr>
      <w:r>
        <w:rPr>
          <w:rFonts w:hint="eastAsia"/>
          <w:b w:val="0"/>
          <w:bCs w:val="0"/>
          <w:sz w:val="28"/>
          <w:szCs w:val="28"/>
          <w:lang w:val="en-US"/>
        </w:rPr>
        <w:t>2024年</w:t>
      </w:r>
      <w:r>
        <w:rPr>
          <w:rFonts w:hint="eastAsia"/>
          <w:b w:val="0"/>
          <w:bCs w:val="0"/>
          <w:sz w:val="28"/>
          <w:szCs w:val="28"/>
          <w:lang w:val="en-US" w:eastAsia="zh-CN"/>
        </w:rPr>
        <w:t>10</w:t>
      </w:r>
      <w:r>
        <w:rPr>
          <w:rFonts w:hint="eastAsia"/>
          <w:b w:val="0"/>
          <w:bCs w:val="0"/>
          <w:sz w:val="28"/>
          <w:szCs w:val="28"/>
          <w:lang w:val="en-US"/>
        </w:rPr>
        <w:t>月</w:t>
      </w:r>
    </w:p>
    <w:p w14:paraId="6F98B987">
      <w:pPr>
        <w:pStyle w:val="27"/>
        <w:spacing w:before="156" w:after="156" w:line="240" w:lineRule="auto"/>
        <w:ind w:firstLine="0" w:firstLineChars="0"/>
        <w:jc w:val="center"/>
        <w:rPr>
          <w:bCs/>
          <w:sz w:val="52"/>
          <w:szCs w:val="44"/>
        </w:rPr>
      </w:pPr>
      <w:r>
        <w:rPr>
          <w:bCs/>
          <w:sz w:val="52"/>
          <w:szCs w:val="44"/>
        </w:rPr>
        <w:br w:type="page"/>
      </w:r>
    </w:p>
    <w:p w14:paraId="0D953D6B">
      <w:pPr>
        <w:keepNext w:val="0"/>
        <w:keepLines w:val="0"/>
        <w:pageBreakBefore w:val="0"/>
        <w:widowControl w:val="0"/>
        <w:kinsoku/>
        <w:wordWrap/>
        <w:overflowPunct/>
        <w:topLinePunct w:val="0"/>
        <w:autoSpaceDE/>
        <w:autoSpaceDN/>
        <w:bidi w:val="0"/>
        <w:adjustRightInd/>
        <w:spacing w:before="326" w:after="163" w:line="360" w:lineRule="auto"/>
        <w:ind w:firstLine="480"/>
        <w:textAlignment w:val="auto"/>
        <w:rPr>
          <w:rFonts w:hint="eastAsia" w:ascii="Times New Roman" w:hAnsi="Times New Roman" w:eastAsia="宋体" w:cs="Times New Roman"/>
          <w:kern w:val="0"/>
          <w:lang w:eastAsia="zh-CN"/>
        </w:rPr>
      </w:pPr>
      <w:r>
        <w:rPr>
          <w:rFonts w:ascii="Times New Roman" w:hAnsi="Times New Roman" w:cs="Times New Roman"/>
          <w:kern w:val="0"/>
        </w:rPr>
        <w:t>为贯彻落实国家发展BIM技术的要求，推动建筑信息模型（BIM）技术在青岛市建筑工程中的应用，推进建筑业信息化和建筑产业现代化，促进建筑业转型升级和持续健康发展，</w:t>
      </w:r>
      <w:r>
        <w:rPr>
          <w:rFonts w:hint="default" w:ascii="Times New Roman" w:hAnsi="Times New Roman" w:cs="Times New Roman"/>
          <w:kern w:val="0"/>
        </w:rPr>
        <w:t>在青岛市住房和城乡建设领域，由青岛市住建局牵头，集中市工程建设各领域头部企业，按照“政策有实效、科技有实用、试点有实景、产业有实体、企业有实力”的工作导向，着力建机制夯基础、谋求长远实效，构建了基于BIM技术的规划、设计、施工和交付的全生命周期管理体系</w:t>
      </w:r>
      <w:r>
        <w:rPr>
          <w:rFonts w:hint="eastAsia" w:ascii="Times New Roman" w:hAnsi="Times New Roman" w:cs="Times New Roman"/>
          <w:kern w:val="0"/>
          <w:lang w:eastAsia="zh-CN"/>
        </w:rPr>
        <w:t>。</w:t>
      </w:r>
    </w:p>
    <w:p w14:paraId="74FE35BC">
      <w:pPr>
        <w:keepNext w:val="0"/>
        <w:keepLines w:val="0"/>
        <w:pageBreakBefore w:val="0"/>
        <w:widowControl w:val="0"/>
        <w:kinsoku/>
        <w:wordWrap/>
        <w:overflowPunct/>
        <w:topLinePunct w:val="0"/>
        <w:autoSpaceDE/>
        <w:autoSpaceDN/>
        <w:bidi w:val="0"/>
        <w:adjustRightInd/>
        <w:spacing w:before="326" w:after="163" w:line="360" w:lineRule="auto"/>
        <w:ind w:firstLine="480"/>
        <w:textAlignment w:val="auto"/>
        <w:rPr>
          <w:rFonts w:hint="eastAsia" w:ascii="Times New Roman" w:hAnsi="Times New Roman" w:eastAsia="宋体" w:cs="Times New Roman"/>
          <w:kern w:val="0"/>
          <w:lang w:eastAsia="zh-CN"/>
        </w:rPr>
      </w:pPr>
      <w:r>
        <w:rPr>
          <w:rFonts w:hint="eastAsia" w:ascii="Times New Roman" w:hAnsi="Times New Roman" w:cs="Times New Roman"/>
          <w:kern w:val="0"/>
          <w:lang w:val="en-US" w:eastAsia="zh-CN"/>
        </w:rPr>
        <w:t>导则</w:t>
      </w:r>
      <w:r>
        <w:rPr>
          <w:rFonts w:hint="default" w:ascii="Times New Roman" w:hAnsi="Times New Roman" w:cs="Times New Roman"/>
          <w:kern w:val="0"/>
        </w:rPr>
        <w:t>编制组经调查研究，认真总结实践经验，参考国内相关标准，广泛征求建设主管部门、</w:t>
      </w:r>
      <w:r>
        <w:rPr>
          <w:rFonts w:hint="eastAsia" w:cs="Times New Roman"/>
          <w:kern w:val="0"/>
          <w:lang w:val="en-US" w:eastAsia="zh-CN"/>
        </w:rPr>
        <w:t>施工</w:t>
      </w:r>
      <w:r>
        <w:rPr>
          <w:rFonts w:hint="default" w:ascii="Times New Roman" w:hAnsi="Times New Roman" w:cs="Times New Roman"/>
          <w:kern w:val="0"/>
        </w:rPr>
        <w:t>单位、建设单位、施工图审查单位、信息化领域专家等有关方面意见，组织进行专题研讨，最终完成了本导则</w:t>
      </w:r>
      <w:r>
        <w:rPr>
          <w:rFonts w:hint="eastAsia" w:ascii="Times New Roman" w:hAnsi="Times New Roman" w:cs="Times New Roman"/>
          <w:kern w:val="0"/>
          <w:lang w:eastAsia="zh-CN"/>
        </w:rPr>
        <w:t>。</w:t>
      </w:r>
    </w:p>
    <w:p w14:paraId="6CA7B256">
      <w:pPr>
        <w:keepNext w:val="0"/>
        <w:keepLines w:val="0"/>
        <w:pageBreakBefore w:val="0"/>
        <w:widowControl w:val="0"/>
        <w:kinsoku/>
        <w:wordWrap/>
        <w:overflowPunct/>
        <w:topLinePunct w:val="0"/>
        <w:autoSpaceDE/>
        <w:autoSpaceDN/>
        <w:bidi w:val="0"/>
        <w:adjustRightInd/>
        <w:spacing w:before="326" w:after="163" w:line="360" w:lineRule="auto"/>
        <w:ind w:firstLine="480"/>
        <w:textAlignment w:val="auto"/>
        <w:rPr>
          <w:rFonts w:ascii="Times New Roman" w:hAnsi="Times New Roman" w:cs="Times New Roman"/>
          <w:b/>
          <w:bCs/>
          <w:kern w:val="0"/>
        </w:rPr>
      </w:pPr>
      <w:r>
        <w:rPr>
          <w:rFonts w:hint="eastAsia" w:ascii="Times New Roman" w:hAnsi="Times New Roman" w:cs="Times New Roman"/>
          <w:kern w:val="0"/>
          <w:lang w:val="en-US" w:eastAsia="zh-CN"/>
        </w:rPr>
        <w:t>本</w:t>
      </w:r>
      <w:r>
        <w:rPr>
          <w:rFonts w:hint="default" w:ascii="Times New Roman" w:hAnsi="Times New Roman" w:cs="Times New Roman"/>
          <w:kern w:val="0"/>
        </w:rPr>
        <w:t>导则包含总则、术语、基本规定、模型创建与管理、深化设计、施工模拟、预制加工</w:t>
      </w:r>
      <w:r>
        <w:rPr>
          <w:rFonts w:hint="eastAsia" w:cs="Times New Roman"/>
          <w:kern w:val="0"/>
          <w:lang w:eastAsia="zh-CN"/>
        </w:rPr>
        <w:t>、</w:t>
      </w:r>
      <w:r>
        <w:rPr>
          <w:rFonts w:hint="eastAsia" w:cs="Times New Roman"/>
          <w:kern w:val="0"/>
          <w:lang w:val="en-US" w:eastAsia="zh-CN"/>
        </w:rPr>
        <w:t>进度管理、预算与成本管理、技术管理</w:t>
      </w:r>
      <w:r>
        <w:rPr>
          <w:rFonts w:hint="default" w:ascii="Times New Roman" w:hAnsi="Times New Roman" w:cs="Times New Roman"/>
          <w:kern w:val="0"/>
        </w:rPr>
        <w:t>等内容。</w:t>
      </w:r>
    </w:p>
    <w:p w14:paraId="1BDFEB2D">
      <w:pPr>
        <w:keepNext w:val="0"/>
        <w:keepLines w:val="0"/>
        <w:pageBreakBefore w:val="0"/>
        <w:widowControl w:val="0"/>
        <w:kinsoku/>
        <w:wordWrap/>
        <w:overflowPunct/>
        <w:topLinePunct w:val="0"/>
        <w:autoSpaceDE/>
        <w:autoSpaceDN/>
        <w:bidi w:val="0"/>
        <w:adjustRightInd/>
        <w:spacing w:before="326" w:after="163" w:line="360" w:lineRule="auto"/>
        <w:ind w:firstLine="480"/>
        <w:textAlignment w:val="auto"/>
        <w:rPr>
          <w:rFonts w:ascii="Times New Roman" w:hAnsi="Times New Roman" w:cs="Times New Roman"/>
          <w:kern w:val="0"/>
        </w:rPr>
      </w:pPr>
      <w:r>
        <w:rPr>
          <w:rFonts w:ascii="Times New Roman" w:hAnsi="Times New Roman" w:cs="Times New Roman"/>
          <w:kern w:val="0"/>
        </w:rPr>
        <w:t>本导则由</w:t>
      </w:r>
      <w:r>
        <w:rPr>
          <w:rFonts w:ascii="Times New Roman" w:hAnsi="Times New Roman" w:cs="Times New Roman"/>
        </w:rPr>
        <w:t>青岛市住房和城乡建设局</w:t>
      </w:r>
      <w:r>
        <w:rPr>
          <w:rFonts w:ascii="Times New Roman" w:hAnsi="Times New Roman" w:cs="Times New Roman"/>
          <w:kern w:val="0"/>
        </w:rPr>
        <w:t>负责管理，由主编单位负责具体技术内容的解释。</w:t>
      </w:r>
    </w:p>
    <w:p w14:paraId="0196B197">
      <w:pPr>
        <w:keepNext w:val="0"/>
        <w:keepLines w:val="0"/>
        <w:pageBreakBefore w:val="0"/>
        <w:widowControl w:val="0"/>
        <w:kinsoku/>
        <w:wordWrap/>
        <w:overflowPunct/>
        <w:topLinePunct w:val="0"/>
        <w:autoSpaceDE/>
        <w:autoSpaceDN/>
        <w:bidi w:val="0"/>
        <w:adjustRightInd/>
        <w:spacing w:before="326" w:after="163" w:line="360" w:lineRule="auto"/>
        <w:ind w:firstLine="480"/>
        <w:textAlignment w:val="auto"/>
        <w:rPr>
          <w:rFonts w:ascii="Times New Roman" w:hAnsi="Times New Roman" w:cs="Times New Roman"/>
          <w:kern w:val="0"/>
        </w:rPr>
      </w:pPr>
      <w:r>
        <w:rPr>
          <w:rFonts w:ascii="Times New Roman" w:hAnsi="Times New Roman" w:cs="Times New Roman"/>
          <w:kern w:val="0"/>
        </w:rPr>
        <w:t>本导则</w:t>
      </w:r>
      <w:r>
        <w:rPr>
          <w:rFonts w:hint="eastAsia" w:ascii="Times New Roman" w:hAnsi="Times New Roman" w:cs="Times New Roman"/>
          <w:kern w:val="0"/>
          <w:lang w:val="en-US" w:eastAsia="zh-CN"/>
        </w:rPr>
        <w:t>组织单位、</w:t>
      </w:r>
      <w:r>
        <w:rPr>
          <w:rFonts w:ascii="Times New Roman" w:hAnsi="Times New Roman" w:cs="Times New Roman"/>
          <w:kern w:val="0"/>
        </w:rPr>
        <w:t>主编单位、参编单位、主要起草人、主要审查人：</w:t>
      </w:r>
    </w:p>
    <w:p w14:paraId="5122C8D6">
      <w:pPr>
        <w:keepNext w:val="0"/>
        <w:keepLines w:val="0"/>
        <w:pageBreakBefore w:val="0"/>
        <w:widowControl w:val="0"/>
        <w:kinsoku/>
        <w:wordWrap/>
        <w:overflowPunct/>
        <w:topLinePunct w:val="0"/>
        <w:autoSpaceDE/>
        <w:autoSpaceDN/>
        <w:bidi w:val="0"/>
        <w:adjustRightInd/>
        <w:spacing w:before="326" w:after="163" w:line="360" w:lineRule="auto"/>
        <w:ind w:firstLine="480"/>
        <w:textAlignment w:val="auto"/>
        <w:rPr>
          <w:rFonts w:hint="eastAsia" w:ascii="Times New Roman" w:hAnsi="Times New Roman" w:eastAsia="宋体" w:cs="Times New Roman"/>
          <w:kern w:val="0"/>
          <w:lang w:val="en-US" w:eastAsia="zh-CN"/>
        </w:rPr>
      </w:pPr>
      <w:r>
        <w:rPr>
          <w:rFonts w:hint="eastAsia" w:ascii="Times New Roman" w:hAnsi="Times New Roman" w:cs="Times New Roman"/>
          <w:kern w:val="0"/>
          <w:lang w:val="en-US" w:eastAsia="zh-CN"/>
        </w:rPr>
        <w:t>组织单位：青岛市住房和城乡建设局</w:t>
      </w:r>
    </w:p>
    <w:p w14:paraId="6EAA9729">
      <w:pPr>
        <w:keepNext w:val="0"/>
        <w:keepLines w:val="0"/>
        <w:pageBreakBefore w:val="0"/>
        <w:widowControl w:val="0"/>
        <w:kinsoku/>
        <w:wordWrap/>
        <w:overflowPunct/>
        <w:topLinePunct w:val="0"/>
        <w:autoSpaceDE/>
        <w:autoSpaceDN/>
        <w:bidi w:val="0"/>
        <w:adjustRightInd/>
        <w:snapToGrid w:val="0"/>
        <w:spacing w:before="326" w:after="163" w:line="360" w:lineRule="auto"/>
        <w:ind w:firstLine="480"/>
        <w:textAlignment w:val="auto"/>
        <w:rPr>
          <w:rFonts w:hint="default" w:ascii="Times New Roman" w:hAnsi="Times New Roman" w:cs="Times New Roman"/>
          <w:kern w:val="0"/>
        </w:rPr>
      </w:pPr>
      <w:r>
        <w:rPr>
          <w:rFonts w:ascii="Times New Roman" w:hAnsi="Times New Roman" w:cs="Times New Roman"/>
          <w:kern w:val="0"/>
        </w:rPr>
        <w:t>主编单位：</w:t>
      </w:r>
      <w:r>
        <w:rPr>
          <w:rFonts w:hint="default" w:ascii="Times New Roman" w:hAnsi="Times New Roman" w:cs="Times New Roman"/>
          <w:kern w:val="0"/>
        </w:rPr>
        <w:t>青建集团股份公司</w:t>
      </w:r>
    </w:p>
    <w:p w14:paraId="5D570BCC">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荣华建设集团有限公司</w:t>
      </w:r>
    </w:p>
    <w:p w14:paraId="1A19DF2B">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中建八局第四建设有限公司</w:t>
      </w:r>
    </w:p>
    <w:p w14:paraId="1EC3E359">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青岛理工大学</w:t>
      </w:r>
    </w:p>
    <w:p w14:paraId="2923667F">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青岛海骊住居科技股份有限公司</w:t>
      </w:r>
    </w:p>
    <w:p w14:paraId="0930D51E">
      <w:pPr>
        <w:keepNext w:val="0"/>
        <w:keepLines w:val="0"/>
        <w:pageBreakBefore w:val="0"/>
        <w:widowControl w:val="0"/>
        <w:kinsoku/>
        <w:wordWrap/>
        <w:overflowPunct/>
        <w:topLinePunct w:val="0"/>
        <w:autoSpaceDE/>
        <w:autoSpaceDN/>
        <w:bidi w:val="0"/>
        <w:adjustRightInd/>
        <w:snapToGrid w:val="0"/>
        <w:spacing w:before="326" w:after="163" w:line="360" w:lineRule="auto"/>
        <w:ind w:firstLine="480"/>
        <w:textAlignment w:val="auto"/>
        <w:rPr>
          <w:rFonts w:hint="default" w:ascii="Times New Roman" w:hAnsi="Times New Roman" w:cs="Times New Roman"/>
          <w:kern w:val="0"/>
        </w:rPr>
      </w:pPr>
      <w:r>
        <w:rPr>
          <w:rFonts w:ascii="Times New Roman" w:hAnsi="Times New Roman" w:cs="Times New Roman"/>
          <w:kern w:val="0"/>
        </w:rPr>
        <w:t>参编单位：</w:t>
      </w:r>
      <w:r>
        <w:rPr>
          <w:rFonts w:hint="default" w:ascii="Times New Roman" w:hAnsi="Times New Roman" w:cs="Times New Roman"/>
          <w:kern w:val="0"/>
        </w:rPr>
        <w:t>海纳云物联科技有限公司</w:t>
      </w:r>
    </w:p>
    <w:p w14:paraId="58470F17">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青岛腾远设计事务所有限公司</w:t>
      </w:r>
    </w:p>
    <w:p w14:paraId="01413B23">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青岛市民用建筑设计院有限公司</w:t>
      </w:r>
    </w:p>
    <w:p w14:paraId="67CB94E2">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中建八局第一建设有限公司</w:t>
      </w:r>
    </w:p>
    <w:p w14:paraId="3C3E912F">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青岛习远咨询有限公司</w:t>
      </w:r>
    </w:p>
    <w:p w14:paraId="0EA8AB36">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中青建安建设集团有限公司</w:t>
      </w:r>
    </w:p>
    <w:p w14:paraId="460198EB">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零一通智（青岛）数字科技有限公司</w:t>
      </w:r>
    </w:p>
    <w:p w14:paraId="779D98BB">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青岛城发数字科技有限公司</w:t>
      </w:r>
    </w:p>
    <w:p w14:paraId="756E4CED">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中昌数智工程管理</w:t>
      </w:r>
      <w:r>
        <w:rPr>
          <w:rFonts w:hint="eastAsia" w:cs="Times New Roman"/>
          <w:kern w:val="0"/>
          <w:lang w:eastAsia="zh-CN"/>
        </w:rPr>
        <w:t>（</w:t>
      </w:r>
      <w:r>
        <w:rPr>
          <w:rFonts w:hint="default" w:ascii="Times New Roman" w:hAnsi="Times New Roman" w:cs="Times New Roman"/>
          <w:kern w:val="0"/>
        </w:rPr>
        <w:t>山东</w:t>
      </w:r>
      <w:r>
        <w:rPr>
          <w:rFonts w:hint="eastAsia" w:cs="Times New Roman"/>
          <w:kern w:val="0"/>
          <w:lang w:eastAsia="zh-CN"/>
        </w:rPr>
        <w:t>）</w:t>
      </w:r>
      <w:r>
        <w:rPr>
          <w:rFonts w:hint="default" w:ascii="Times New Roman" w:hAnsi="Times New Roman" w:cs="Times New Roman"/>
          <w:kern w:val="0"/>
        </w:rPr>
        <w:t>有限公司</w:t>
      </w:r>
    </w:p>
    <w:p w14:paraId="12E6121A">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德才装饰股份有限公司</w:t>
      </w:r>
    </w:p>
    <w:p w14:paraId="58C85CC2">
      <w:pPr>
        <w:keepNext w:val="0"/>
        <w:keepLines w:val="0"/>
        <w:pageBreakBefore w:val="0"/>
        <w:widowControl w:val="0"/>
        <w:kinsoku/>
        <w:wordWrap/>
        <w:overflowPunct/>
        <w:topLinePunct w:val="0"/>
        <w:autoSpaceDE/>
        <w:autoSpaceDN/>
        <w:bidi w:val="0"/>
        <w:adjustRightInd/>
        <w:snapToGrid w:val="0"/>
        <w:spacing w:before="326" w:after="163" w:line="360" w:lineRule="auto"/>
        <w:ind w:left="0" w:leftChars="0" w:firstLine="1680" w:firstLineChars="700"/>
        <w:textAlignment w:val="auto"/>
        <w:rPr>
          <w:rFonts w:hint="default" w:ascii="Times New Roman" w:hAnsi="Times New Roman" w:cs="Times New Roman"/>
          <w:kern w:val="0"/>
        </w:rPr>
      </w:pPr>
      <w:r>
        <w:rPr>
          <w:rFonts w:hint="default" w:ascii="Times New Roman" w:hAnsi="Times New Roman" w:cs="Times New Roman"/>
          <w:kern w:val="0"/>
        </w:rPr>
        <w:t>青岛酒店管理职业技术学院</w:t>
      </w:r>
    </w:p>
    <w:p w14:paraId="7C57821B">
      <w:pPr>
        <w:keepNext w:val="0"/>
        <w:keepLines w:val="0"/>
        <w:pageBreakBefore w:val="0"/>
        <w:widowControl w:val="0"/>
        <w:kinsoku/>
        <w:wordWrap/>
        <w:overflowPunct/>
        <w:topLinePunct w:val="0"/>
        <w:autoSpaceDE/>
        <w:autoSpaceDN/>
        <w:bidi w:val="0"/>
        <w:adjustRightInd/>
        <w:spacing w:before="326" w:after="163" w:line="360" w:lineRule="auto"/>
        <w:ind w:left="0" w:leftChars="0" w:firstLine="1680" w:firstLineChars="700"/>
        <w:textAlignment w:val="auto"/>
        <w:rPr>
          <w:rFonts w:hint="eastAsia" w:ascii="Times New Roman" w:hAnsi="Times New Roman" w:eastAsia="宋体" w:cs="Times New Roman"/>
          <w:kern w:val="0"/>
          <w:lang w:eastAsia="zh-CN"/>
        </w:rPr>
      </w:pPr>
      <w:r>
        <w:rPr>
          <w:rFonts w:hint="eastAsia" w:ascii="Times New Roman" w:hAnsi="Times New Roman" w:cs="Times New Roman"/>
          <w:kern w:val="0"/>
          <w:lang w:eastAsia="zh-CN"/>
        </w:rPr>
        <w:t>（</w:t>
      </w:r>
      <w:r>
        <w:rPr>
          <w:rFonts w:hint="eastAsia" w:ascii="Times New Roman" w:hAnsi="Times New Roman" w:cs="Times New Roman"/>
          <w:kern w:val="0"/>
          <w:lang w:val="en-US" w:eastAsia="zh-CN"/>
        </w:rPr>
        <w:t>排名不分先后</w:t>
      </w:r>
      <w:r>
        <w:rPr>
          <w:rFonts w:hint="eastAsia" w:ascii="Times New Roman" w:hAnsi="Times New Roman" w:cs="Times New Roman"/>
          <w:kern w:val="0"/>
          <w:lang w:eastAsia="zh-CN"/>
        </w:rPr>
        <w:t>）</w:t>
      </w:r>
    </w:p>
    <w:tbl>
      <w:tblPr>
        <w:tblStyle w:val="19"/>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9"/>
        <w:gridCol w:w="6667"/>
      </w:tblGrid>
      <w:tr w14:paraId="0D35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9" w:type="dxa"/>
            <w:vAlign w:val="top"/>
          </w:tcPr>
          <w:p w14:paraId="6837EDB4">
            <w:pPr>
              <w:keepNext w:val="0"/>
              <w:keepLines w:val="0"/>
              <w:pageBreakBefore w:val="0"/>
              <w:widowControl w:val="0"/>
              <w:tabs>
                <w:tab w:val="left" w:pos="922"/>
              </w:tabs>
              <w:kinsoku/>
              <w:wordWrap/>
              <w:overflowPunct/>
              <w:topLinePunct w:val="0"/>
              <w:autoSpaceDE/>
              <w:autoSpaceDN/>
              <w:bidi w:val="0"/>
              <w:adjustRightInd/>
              <w:snapToGrid/>
              <w:spacing w:before="32" w:beforeLines="10" w:after="163" w:line="348" w:lineRule="auto"/>
              <w:ind w:firstLine="0" w:firstLineChars="0"/>
              <w:jc w:val="both"/>
              <w:textAlignment w:val="auto"/>
              <w:rPr>
                <w:rFonts w:ascii="Times New Roman" w:hAnsi="Times New Roman" w:cs="Times New Roman"/>
                <w:kern w:val="0"/>
              </w:rPr>
            </w:pPr>
            <w:bookmarkStart w:id="0" w:name="OLE_LINK11"/>
            <w:r>
              <w:rPr>
                <w:rFonts w:hint="default" w:ascii="Times New Roman" w:hAnsi="Times New Roman" w:cs="Times New Roman"/>
                <w:kern w:val="0"/>
              </w:rPr>
              <w:t>主要起草人</w:t>
            </w:r>
            <w:bookmarkEnd w:id="0"/>
            <w:r>
              <w:rPr>
                <w:rFonts w:hint="default" w:ascii="Times New Roman" w:hAnsi="Times New Roman" w:cs="Times New Roman"/>
                <w:kern w:val="0"/>
              </w:rPr>
              <w:t>：</w:t>
            </w:r>
          </w:p>
        </w:tc>
        <w:tc>
          <w:tcPr>
            <w:tcW w:w="6667" w:type="dxa"/>
            <w:vAlign w:val="top"/>
          </w:tcPr>
          <w:p w14:paraId="745E27B5">
            <w:pPr>
              <w:keepNext w:val="0"/>
              <w:keepLines w:val="0"/>
              <w:pageBreakBefore w:val="0"/>
              <w:widowControl w:val="0"/>
              <w:tabs>
                <w:tab w:val="left" w:pos="921"/>
                <w:tab w:val="left" w:pos="1842"/>
                <w:tab w:val="left" w:pos="2763"/>
                <w:tab w:val="left" w:pos="3685"/>
                <w:tab w:val="left" w:pos="4607"/>
                <w:tab w:val="left" w:pos="5529"/>
              </w:tabs>
              <w:kinsoku/>
              <w:wordWrap/>
              <w:overflowPunct/>
              <w:topLinePunct w:val="0"/>
              <w:autoSpaceDE/>
              <w:autoSpaceDN/>
              <w:bidi w:val="0"/>
              <w:adjustRightInd/>
              <w:snapToGrid w:val="0"/>
              <w:spacing w:before="95" w:beforeLines="30" w:after="0" w:line="360" w:lineRule="auto"/>
              <w:ind w:firstLine="0" w:firstLineChars="0"/>
              <w:jc w:val="left"/>
              <w:textAlignment w:val="auto"/>
              <w:rPr>
                <w:rFonts w:hint="default" w:ascii="Times New Roman" w:hAnsi="Times New Roman" w:eastAsia="宋体" w:cs="Times New Roman"/>
                <w:kern w:val="0"/>
              </w:rPr>
            </w:pPr>
            <w:bookmarkStart w:id="1" w:name="OLE_LINK9"/>
            <w:r>
              <w:rPr>
                <w:rFonts w:hint="default" w:ascii="Times New Roman" w:hAnsi="Times New Roman" w:eastAsia="宋体" w:cs="Times New Roman"/>
                <w:spacing w:val="120"/>
                <w:kern w:val="0"/>
                <w:fitText w:val="720" w:id="1456043121"/>
              </w:rPr>
              <w:t>王</w:t>
            </w:r>
            <w:r>
              <w:rPr>
                <w:rFonts w:hint="default" w:ascii="Times New Roman" w:hAnsi="Times New Roman" w:eastAsia="宋体" w:cs="Times New Roman"/>
                <w:spacing w:val="0"/>
                <w:kern w:val="0"/>
                <w:fitText w:val="720" w:id="1456043121"/>
              </w:rPr>
              <w:t>胜</w:t>
            </w:r>
            <w:r>
              <w:tab/>
            </w:r>
            <w:r>
              <w:rPr>
                <w:rFonts w:hint="default" w:ascii="Times New Roman" w:hAnsi="Times New Roman" w:eastAsia="宋体" w:cs="Times New Roman"/>
                <w:spacing w:val="0"/>
                <w:kern w:val="0"/>
                <w:fitText w:val="720" w:id="509419334"/>
              </w:rPr>
              <w:t>王丽静</w:t>
            </w:r>
            <w:r>
              <w:tab/>
            </w:r>
            <w:r>
              <w:rPr>
                <w:rFonts w:hint="default" w:ascii="Times New Roman" w:hAnsi="Times New Roman" w:cs="Times New Roman"/>
              </w:rPr>
              <w:t>杨自统</w:t>
            </w:r>
            <w:r>
              <w:tab/>
            </w:r>
            <w:r>
              <w:rPr>
                <w:rFonts w:hint="default" w:ascii="Times New Roman" w:hAnsi="Times New Roman" w:cs="Times New Roman"/>
                <w:spacing w:val="0"/>
                <w:kern w:val="0"/>
                <w:fitText w:val="720" w:id="193948293"/>
              </w:rPr>
              <w:t>王永燕</w:t>
            </w:r>
            <w:r>
              <w:tab/>
            </w:r>
            <w:r>
              <w:rPr>
                <w:rFonts w:hint="default" w:ascii="Times New Roman" w:hAnsi="Times New Roman" w:cs="Times New Roman"/>
              </w:rPr>
              <w:t>刘天宇</w:t>
            </w:r>
            <w:r>
              <w:tab/>
            </w:r>
            <w:r>
              <w:rPr>
                <w:rFonts w:hint="default" w:ascii="Times New Roman" w:hAnsi="Times New Roman" w:eastAsia="宋体" w:cs="Times New Roman"/>
                <w:spacing w:val="120"/>
                <w:kern w:val="0"/>
                <w:fitText w:val="720" w:id="1600063858"/>
              </w:rPr>
              <w:t>李</w:t>
            </w:r>
            <w:r>
              <w:rPr>
                <w:rFonts w:hint="default" w:ascii="Times New Roman" w:hAnsi="Times New Roman" w:eastAsia="宋体" w:cs="Times New Roman"/>
                <w:spacing w:val="0"/>
                <w:kern w:val="0"/>
                <w:fitText w:val="720" w:id="1600063858"/>
              </w:rPr>
              <w:t>扬</w:t>
            </w:r>
            <w:r>
              <w:tab/>
            </w:r>
            <w:r>
              <w:rPr>
                <w:rFonts w:hint="default" w:ascii="Times New Roman" w:hAnsi="Times New Roman" w:cs="Times New Roman"/>
              </w:rPr>
              <w:t>赵华珅</w:t>
            </w:r>
            <w:r>
              <w:rPr>
                <w:rFonts w:hint="default" w:ascii="Times New Roman" w:hAnsi="Times New Roman" w:eastAsia="宋体" w:cs="Times New Roman"/>
                <w:spacing w:val="0"/>
                <w:kern w:val="0"/>
                <w:fitText w:val="720" w:id="1074556624"/>
              </w:rPr>
              <w:t>董德明</w:t>
            </w:r>
            <w:r>
              <w:tab/>
            </w:r>
            <w:r>
              <w:rPr>
                <w:rFonts w:hint="eastAsia"/>
              </w:rPr>
              <w:t>徐惠薇</w:t>
            </w:r>
            <w:r>
              <w:tab/>
            </w:r>
            <w:r>
              <w:rPr>
                <w:rFonts w:hint="eastAsia"/>
              </w:rPr>
              <w:t>杨理想</w:t>
            </w:r>
            <w:r>
              <w:tab/>
            </w:r>
            <w:bookmarkEnd w:id="1"/>
            <w:r>
              <w:rPr>
                <w:rFonts w:hint="default" w:ascii="Times New Roman" w:hAnsi="Times New Roman" w:eastAsia="宋体" w:cs="Times New Roman"/>
                <w:spacing w:val="0"/>
                <w:kern w:val="0"/>
                <w:fitText w:val="720" w:id="1890718282"/>
              </w:rPr>
              <w:t>吕昌昌</w:t>
            </w:r>
            <w:r>
              <w:tab/>
            </w:r>
            <w:r>
              <w:rPr>
                <w:rFonts w:hint="default" w:ascii="Times New Roman" w:hAnsi="Times New Roman" w:eastAsia="宋体" w:cs="Times New Roman"/>
                <w:spacing w:val="0"/>
                <w:kern w:val="0"/>
                <w:fitText w:val="720" w:id="1130640233"/>
              </w:rPr>
              <w:t>王成龙</w:t>
            </w:r>
            <w:r>
              <w:tab/>
            </w:r>
            <w:r>
              <w:rPr>
                <w:rFonts w:hint="default" w:ascii="Times New Roman" w:hAnsi="Times New Roman" w:cs="Times New Roman"/>
              </w:rPr>
              <w:t>史浩良</w:t>
            </w:r>
            <w:r>
              <w:tab/>
            </w:r>
            <w:r>
              <w:rPr>
                <w:rFonts w:hint="default" w:ascii="Times New Roman" w:hAnsi="Times New Roman" w:cs="Times New Roman"/>
              </w:rPr>
              <w:t>张贵健</w:t>
            </w:r>
            <w:r>
              <w:rPr>
                <w:rFonts w:hint="default" w:ascii="Times New Roman" w:hAnsi="Times New Roman" w:eastAsia="宋体" w:cs="Times New Roman"/>
                <w:spacing w:val="0"/>
                <w:kern w:val="0"/>
                <w:fitText w:val="720" w:id="2014658156"/>
              </w:rPr>
              <w:t>孙婷婷</w:t>
            </w:r>
            <w:r>
              <w:tab/>
            </w:r>
            <w:r>
              <w:rPr>
                <w:rFonts w:hint="default" w:ascii="Times New Roman" w:hAnsi="Times New Roman" w:cs="Times New Roman"/>
              </w:rPr>
              <w:t>付慧宇</w:t>
            </w:r>
            <w:r>
              <w:tab/>
            </w:r>
            <w:r>
              <w:rPr>
                <w:rFonts w:hint="default" w:ascii="Times New Roman" w:hAnsi="Times New Roman" w:cs="Times New Roman"/>
              </w:rPr>
              <w:t>刘峻毅</w:t>
            </w:r>
            <w:r>
              <w:tab/>
            </w:r>
            <w:r>
              <w:rPr>
                <w:rFonts w:hint="default" w:ascii="Times New Roman" w:hAnsi="Times New Roman" w:cs="Times New Roman"/>
              </w:rPr>
              <w:t>孙文婷</w:t>
            </w:r>
            <w:r>
              <w:tab/>
            </w:r>
            <w:r>
              <w:rPr>
                <w:rFonts w:hint="default" w:ascii="Times New Roman" w:hAnsi="Times New Roman" w:eastAsia="宋体" w:cs="Times New Roman"/>
                <w:spacing w:val="120"/>
                <w:kern w:val="0"/>
                <w:fitText w:val="720" w:id="318799696"/>
              </w:rPr>
              <w:t>王</w:t>
            </w:r>
            <w:r>
              <w:rPr>
                <w:rFonts w:hint="default" w:ascii="Times New Roman" w:hAnsi="Times New Roman" w:eastAsia="宋体" w:cs="Times New Roman"/>
                <w:spacing w:val="0"/>
                <w:kern w:val="0"/>
                <w:fitText w:val="720" w:id="318799696"/>
              </w:rPr>
              <w:t>琮</w:t>
            </w:r>
            <w:r>
              <w:tab/>
            </w:r>
            <w:r>
              <w:rPr>
                <w:rFonts w:hint="default" w:ascii="Times New Roman" w:hAnsi="Times New Roman" w:cs="Times New Roman"/>
              </w:rPr>
              <w:t>石继斌</w:t>
            </w:r>
            <w:r>
              <w:tab/>
            </w:r>
            <w:r>
              <w:rPr>
                <w:rFonts w:hint="default" w:ascii="Times New Roman" w:hAnsi="Times New Roman" w:cs="Times New Roman"/>
              </w:rPr>
              <w:t>卢磊强</w:t>
            </w:r>
            <w:r>
              <w:rPr>
                <w:rFonts w:hint="eastAsia" w:cs="Times New Roman"/>
                <w:spacing w:val="120"/>
                <w:kern w:val="0"/>
                <w:fitText w:val="720" w:id="1504520810"/>
                <w:lang w:val="en-US" w:eastAsia="zh-CN"/>
              </w:rPr>
              <w:t>叶</w:t>
            </w:r>
            <w:r>
              <w:rPr>
                <w:rFonts w:hint="eastAsia" w:cs="Times New Roman"/>
                <w:spacing w:val="0"/>
                <w:kern w:val="0"/>
                <w:fitText w:val="720" w:id="1504520810"/>
                <w:lang w:val="en-US" w:eastAsia="zh-CN"/>
              </w:rPr>
              <w:t>禾</w:t>
            </w:r>
            <w:r>
              <w:tab/>
            </w:r>
            <w:r>
              <w:rPr>
                <w:rFonts w:hint="default" w:ascii="Times New Roman" w:hAnsi="Times New Roman" w:eastAsia="宋体" w:cs="Times New Roman"/>
                <w:spacing w:val="120"/>
                <w:kern w:val="0"/>
                <w:fitText w:val="720" w:id="318799696"/>
              </w:rPr>
              <w:t>刘</w:t>
            </w:r>
            <w:r>
              <w:rPr>
                <w:rFonts w:hint="default" w:ascii="Times New Roman" w:hAnsi="Times New Roman" w:eastAsia="宋体" w:cs="Times New Roman"/>
                <w:spacing w:val="0"/>
                <w:kern w:val="0"/>
                <w:fitText w:val="720" w:id="318799696"/>
              </w:rPr>
              <w:t>正</w:t>
            </w:r>
            <w:bookmarkStart w:id="2" w:name="OLE_LINK12"/>
            <w:r>
              <w:tab/>
            </w:r>
            <w:bookmarkEnd w:id="2"/>
            <w:r>
              <w:rPr>
                <w:rFonts w:hint="default" w:ascii="Times New Roman" w:hAnsi="Times New Roman" w:eastAsia="宋体" w:cs="Times New Roman"/>
                <w:spacing w:val="120"/>
                <w:kern w:val="0"/>
                <w:fitText w:val="720" w:id="1038755931"/>
              </w:rPr>
              <w:t>刘</w:t>
            </w:r>
            <w:r>
              <w:rPr>
                <w:rFonts w:hint="default" w:ascii="Times New Roman" w:hAnsi="Times New Roman" w:eastAsia="宋体" w:cs="Times New Roman"/>
                <w:spacing w:val="0"/>
                <w:kern w:val="0"/>
                <w:fitText w:val="720" w:id="1038755931"/>
              </w:rPr>
              <w:t>会</w:t>
            </w:r>
            <w:r>
              <w:tab/>
            </w:r>
            <w:r>
              <w:rPr>
                <w:rFonts w:hint="default" w:ascii="Times New Roman" w:hAnsi="Times New Roman" w:eastAsia="宋体" w:cs="Times New Roman"/>
                <w:spacing w:val="120"/>
                <w:kern w:val="0"/>
                <w:fitText w:val="720" w:id="1286690596"/>
              </w:rPr>
              <w:t>孙</w:t>
            </w:r>
            <w:r>
              <w:rPr>
                <w:rFonts w:hint="default" w:ascii="Times New Roman" w:hAnsi="Times New Roman" w:eastAsia="宋体" w:cs="Times New Roman"/>
                <w:spacing w:val="0"/>
                <w:kern w:val="0"/>
                <w:fitText w:val="720" w:id="1286690596"/>
              </w:rPr>
              <w:t>杰</w:t>
            </w:r>
            <w:bookmarkStart w:id="3" w:name="OLE_LINK3"/>
            <w:r>
              <w:tab/>
            </w:r>
            <w:bookmarkEnd w:id="3"/>
            <w:r>
              <w:rPr>
                <w:rFonts w:hint="default" w:ascii="Times New Roman" w:hAnsi="Times New Roman" w:eastAsia="宋体" w:cs="Times New Roman"/>
                <w:spacing w:val="120"/>
                <w:kern w:val="0"/>
                <w:fitText w:val="720" w:id="318799696"/>
              </w:rPr>
              <w:t>宋</w:t>
            </w:r>
            <w:r>
              <w:rPr>
                <w:rFonts w:hint="default" w:ascii="Times New Roman" w:hAnsi="Times New Roman" w:eastAsia="宋体" w:cs="Times New Roman"/>
                <w:spacing w:val="0"/>
                <w:kern w:val="0"/>
                <w:fitText w:val="720" w:id="318799696"/>
              </w:rPr>
              <w:t>强</w:t>
            </w:r>
            <w:r>
              <w:tab/>
            </w:r>
            <w:r>
              <w:rPr>
                <w:rFonts w:hint="default" w:ascii="Times New Roman" w:hAnsi="Times New Roman" w:eastAsia="宋体" w:cs="Times New Roman"/>
                <w:spacing w:val="120"/>
                <w:kern w:val="0"/>
                <w:fitText w:val="720" w:id="1286690596"/>
              </w:rPr>
              <w:t>张</w:t>
            </w:r>
            <w:r>
              <w:rPr>
                <w:rFonts w:hint="default" w:ascii="Times New Roman" w:hAnsi="Times New Roman" w:eastAsia="宋体" w:cs="Times New Roman"/>
                <w:spacing w:val="0"/>
                <w:kern w:val="0"/>
                <w:fitText w:val="720" w:id="1286690596"/>
              </w:rPr>
              <w:t>勇</w:t>
            </w:r>
            <w:bookmarkStart w:id="4" w:name="OLE_LINK13"/>
            <w:r>
              <w:tab/>
            </w:r>
            <w:bookmarkEnd w:id="4"/>
            <w:r>
              <w:rPr>
                <w:rFonts w:hint="default" w:ascii="Times New Roman" w:hAnsi="Times New Roman" w:eastAsia="宋体" w:cs="Times New Roman"/>
                <w:spacing w:val="120"/>
                <w:kern w:val="0"/>
                <w:fitText w:val="720" w:id="1329425205"/>
              </w:rPr>
              <w:t>程</w:t>
            </w:r>
            <w:r>
              <w:rPr>
                <w:rFonts w:hint="default" w:ascii="Times New Roman" w:hAnsi="Times New Roman" w:eastAsia="宋体" w:cs="Times New Roman"/>
                <w:spacing w:val="0"/>
                <w:kern w:val="0"/>
                <w:fitText w:val="720" w:id="1329425205"/>
              </w:rPr>
              <w:t>飞</w:t>
            </w:r>
          </w:p>
        </w:tc>
      </w:tr>
      <w:tr w14:paraId="03A9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39" w:type="dxa"/>
            <w:vAlign w:val="top"/>
          </w:tcPr>
          <w:p w14:paraId="40FD94E1">
            <w:pPr>
              <w:keepNext w:val="0"/>
              <w:keepLines w:val="0"/>
              <w:pageBreakBefore w:val="0"/>
              <w:widowControl w:val="0"/>
              <w:tabs>
                <w:tab w:val="left" w:pos="922"/>
              </w:tabs>
              <w:kinsoku/>
              <w:wordWrap/>
              <w:overflowPunct/>
              <w:topLinePunct w:val="0"/>
              <w:autoSpaceDE/>
              <w:autoSpaceDN/>
              <w:bidi w:val="0"/>
              <w:adjustRightInd/>
              <w:snapToGrid/>
              <w:spacing w:before="95" w:beforeLines="30" w:after="163" w:line="336" w:lineRule="auto"/>
              <w:ind w:firstLine="0" w:firstLineChars="0"/>
              <w:jc w:val="both"/>
              <w:textAlignment w:val="auto"/>
              <w:rPr>
                <w:rFonts w:hint="eastAsia" w:ascii="Times New Roman" w:hAnsi="Times New Roman" w:eastAsia="宋体" w:cs="Times New Roman"/>
                <w:kern w:val="0"/>
                <w:lang w:eastAsia="zh-CN"/>
              </w:rPr>
            </w:pPr>
            <w:r>
              <w:rPr>
                <w:rFonts w:hint="default" w:ascii="Times New Roman" w:hAnsi="Times New Roman" w:cs="Times New Roman"/>
                <w:kern w:val="0"/>
              </w:rPr>
              <w:t>主要</w:t>
            </w:r>
            <w:r>
              <w:rPr>
                <w:rFonts w:hint="eastAsia" w:cs="Times New Roman"/>
                <w:kern w:val="0"/>
                <w:lang w:val="en-US" w:eastAsia="zh-CN"/>
              </w:rPr>
              <w:t>审查</w:t>
            </w:r>
            <w:r>
              <w:rPr>
                <w:rFonts w:hint="default" w:ascii="Times New Roman" w:hAnsi="Times New Roman" w:cs="Times New Roman"/>
                <w:kern w:val="0"/>
              </w:rPr>
              <w:t>人</w:t>
            </w:r>
            <w:r>
              <w:rPr>
                <w:rFonts w:hint="eastAsia" w:cs="Times New Roman"/>
                <w:kern w:val="0"/>
                <w:lang w:eastAsia="zh-CN"/>
              </w:rPr>
              <w:t>：</w:t>
            </w:r>
          </w:p>
        </w:tc>
        <w:tc>
          <w:tcPr>
            <w:tcW w:w="6667" w:type="dxa"/>
            <w:vAlign w:val="top"/>
          </w:tcPr>
          <w:p w14:paraId="54CEA9FE">
            <w:pPr>
              <w:keepNext w:val="0"/>
              <w:keepLines w:val="0"/>
              <w:pageBreakBefore w:val="0"/>
              <w:widowControl w:val="0"/>
              <w:tabs>
                <w:tab w:val="left" w:pos="921"/>
                <w:tab w:val="left" w:pos="1842"/>
                <w:tab w:val="left" w:pos="2763"/>
                <w:tab w:val="left" w:pos="3685"/>
                <w:tab w:val="left" w:pos="4607"/>
                <w:tab w:val="left" w:pos="5529"/>
              </w:tabs>
              <w:kinsoku/>
              <w:wordWrap/>
              <w:overflowPunct/>
              <w:topLinePunct w:val="0"/>
              <w:autoSpaceDE/>
              <w:autoSpaceDN/>
              <w:bidi w:val="0"/>
              <w:adjustRightInd/>
              <w:snapToGrid w:val="0"/>
              <w:spacing w:before="157" w:beforeLines="50" w:after="0" w:afterLines="0" w:line="360" w:lineRule="auto"/>
              <w:ind w:firstLine="0" w:firstLineChars="0"/>
              <w:jc w:val="both"/>
              <w:textAlignment w:val="auto"/>
              <w:rPr>
                <w:rFonts w:hint="eastAsia" w:cs="Times New Roman"/>
                <w:spacing w:val="480"/>
                <w:kern w:val="0"/>
                <w:fitText w:val="720" w:id="1325877665"/>
                <w:lang w:val="en-US" w:eastAsia="zh-CN"/>
              </w:rPr>
            </w:pPr>
            <w:r>
              <w:rPr>
                <w:rFonts w:hint="eastAsia" w:cs="Times New Roman"/>
                <w:spacing w:val="0"/>
                <w:kern w:val="0"/>
                <w:fitText w:val="720" w:id="969288920"/>
                <w:lang w:val="en-US" w:eastAsia="zh-CN"/>
              </w:rPr>
              <w:t>张建平</w:t>
            </w:r>
            <w:r>
              <w:tab/>
            </w:r>
            <w:r>
              <w:rPr>
                <w:rFonts w:hint="eastAsia" w:cs="Times New Roman"/>
                <w:spacing w:val="120"/>
                <w:kern w:val="0"/>
                <w:fitText w:val="720" w:id="493640540"/>
                <w:lang w:val="en-US" w:eastAsia="zh-CN"/>
              </w:rPr>
              <w:t>于</w:t>
            </w:r>
            <w:r>
              <w:rPr>
                <w:rFonts w:hint="eastAsia" w:cs="Times New Roman"/>
                <w:spacing w:val="0"/>
                <w:kern w:val="0"/>
                <w:fitText w:val="720" w:id="493640540"/>
                <w:lang w:val="en-US" w:eastAsia="zh-CN"/>
              </w:rPr>
              <w:t>洁</w:t>
            </w:r>
            <w:r>
              <w:tab/>
            </w:r>
            <w:r>
              <w:rPr>
                <w:rFonts w:hint="eastAsia" w:cs="Times New Roman"/>
                <w:kern w:val="0"/>
                <w:lang w:val="en-US" w:eastAsia="zh-CN"/>
              </w:rPr>
              <w:t>李云贵</w:t>
            </w:r>
            <w:r>
              <w:tab/>
            </w:r>
            <w:r>
              <w:rPr>
                <w:rFonts w:hint="eastAsia" w:cs="Times New Roman"/>
                <w:spacing w:val="120"/>
                <w:kern w:val="0"/>
                <w:fitText w:val="720" w:id="782115573"/>
                <w:lang w:val="en-US" w:eastAsia="zh-CN"/>
              </w:rPr>
              <w:t>孟</w:t>
            </w:r>
            <w:r>
              <w:rPr>
                <w:rFonts w:hint="eastAsia" w:cs="Times New Roman"/>
                <w:spacing w:val="0"/>
                <w:kern w:val="0"/>
                <w:fitText w:val="720" w:id="782115573"/>
                <w:lang w:val="en-US" w:eastAsia="zh-CN"/>
              </w:rPr>
              <w:t>坤</w:t>
            </w:r>
            <w:r>
              <w:tab/>
            </w:r>
            <w:r>
              <w:rPr>
                <w:rFonts w:hint="eastAsia" w:cs="Times New Roman"/>
                <w:kern w:val="0"/>
                <w:lang w:val="en-US" w:eastAsia="zh-CN"/>
              </w:rPr>
              <w:t>魏振华</w:t>
            </w:r>
          </w:p>
        </w:tc>
      </w:tr>
    </w:tbl>
    <w:p w14:paraId="596CF43A">
      <w:pPr>
        <w:bidi w:val="0"/>
        <w:ind w:left="0" w:leftChars="0" w:firstLine="0" w:firstLineChars="0"/>
        <w:rPr>
          <w:rFonts w:hint="eastAsia" w:hAnsi="宋体" w:cs="Times New Roman"/>
          <w:b/>
        </w:rPr>
      </w:pPr>
      <w:r>
        <w:rPr>
          <w:rFonts w:hAnsi="宋体" w:cs="Times New Roman"/>
          <w:b/>
        </w:rPr>
        <w:br w:type="page"/>
      </w:r>
    </w:p>
    <w:p w14:paraId="43E237C0">
      <w:pPr>
        <w:widowControl/>
        <w:spacing w:before="156" w:after="156"/>
        <w:ind w:firstLine="562"/>
        <w:jc w:val="center"/>
        <w:rPr>
          <w:rFonts w:hint="eastAsia" w:hAnsi="宋体" w:cs="Times New Roman"/>
          <w:b/>
          <w:sz w:val="28"/>
        </w:rPr>
      </w:pPr>
      <w:r>
        <w:rPr>
          <w:rFonts w:hAnsi="宋体" w:cs="Times New Roman"/>
          <w:b/>
          <w:sz w:val="28"/>
        </w:rPr>
        <w:t>目</w:t>
      </w:r>
      <w:r>
        <w:rPr>
          <w:rFonts w:hint="eastAsia" w:hAnsi="宋体" w:cs="Times New Roman"/>
          <w:b/>
          <w:sz w:val="28"/>
        </w:rPr>
        <w:t xml:space="preserve"> </w:t>
      </w:r>
      <w:r>
        <w:rPr>
          <w:rFonts w:hAnsi="宋体" w:cs="Times New Roman"/>
          <w:b/>
          <w:sz w:val="28"/>
        </w:rPr>
        <w:t xml:space="preserve"> 次</w:t>
      </w:r>
    </w:p>
    <w:p w14:paraId="66A2149C">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rPr>
          <w:rFonts w:ascii="宋体" w:hAnsi="宋体" w:cs="Times New Roman"/>
        </w:rPr>
        <w:fldChar w:fldCharType="begin"/>
      </w:r>
      <w:r>
        <w:rPr>
          <w:rFonts w:ascii="宋体" w:hAnsi="宋体" w:cs="Times New Roman"/>
        </w:rPr>
        <w:instrText xml:space="preserve"> TOC \o "1-2" \h \z \u </w:instrText>
      </w:r>
      <w:r>
        <w:rPr>
          <w:rFonts w:ascii="宋体" w:hAnsi="宋体" w:cs="Times New Roman"/>
        </w:rPr>
        <w:fldChar w:fldCharType="separate"/>
      </w:r>
      <w:r>
        <w:rPr>
          <w:rFonts w:ascii="宋体" w:hAnsi="宋体" w:cs="Times New Roman"/>
        </w:rPr>
        <w:fldChar w:fldCharType="begin"/>
      </w:r>
      <w:r>
        <w:rPr>
          <w:rFonts w:ascii="宋体" w:hAnsi="宋体" w:cs="Times New Roman"/>
        </w:rPr>
        <w:instrText xml:space="preserve"> HYPERLINK \l _Toc11887 </w:instrText>
      </w:r>
      <w:r>
        <w:rPr>
          <w:rFonts w:ascii="宋体" w:hAnsi="宋体" w:cs="Times New Roman"/>
        </w:rPr>
        <w:fldChar w:fldCharType="separate"/>
      </w:r>
      <w:r>
        <w:rPr>
          <w:rFonts w:hint="eastAsia" w:cs="Times New Roman"/>
        </w:rPr>
        <w:t xml:space="preserve">1  </w:t>
      </w:r>
      <w:r>
        <w:rPr>
          <w:rFonts w:cs="Times New Roman"/>
        </w:rPr>
        <w:t>总则</w:t>
      </w:r>
      <w:r>
        <w:tab/>
      </w:r>
      <w:r>
        <w:fldChar w:fldCharType="begin"/>
      </w:r>
      <w:r>
        <w:instrText xml:space="preserve"> PAGEREF _Toc11887 \h </w:instrText>
      </w:r>
      <w:r>
        <w:fldChar w:fldCharType="separate"/>
      </w:r>
      <w:r>
        <w:t>1</w:t>
      </w:r>
      <w:r>
        <w:fldChar w:fldCharType="end"/>
      </w:r>
      <w:r>
        <w:rPr>
          <w:rFonts w:ascii="宋体" w:hAnsi="宋体" w:cs="Times New Roman"/>
        </w:rPr>
        <w:fldChar w:fldCharType="end"/>
      </w:r>
    </w:p>
    <w:p w14:paraId="5CF5CFA5">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_Toc16865 </w:instrText>
      </w:r>
      <w:r>
        <w:fldChar w:fldCharType="separate"/>
      </w:r>
      <w:r>
        <w:rPr>
          <w:rFonts w:hint="eastAsia" w:cs="Times New Roman"/>
        </w:rPr>
        <w:t>2  术语</w:t>
      </w:r>
      <w:r>
        <w:tab/>
      </w:r>
      <w:r>
        <w:fldChar w:fldCharType="begin"/>
      </w:r>
      <w:r>
        <w:instrText xml:space="preserve"> PAGEREF _Toc16865 \h </w:instrText>
      </w:r>
      <w:r>
        <w:fldChar w:fldCharType="separate"/>
      </w:r>
      <w:r>
        <w:t>2</w:t>
      </w:r>
      <w:r>
        <w:fldChar w:fldCharType="end"/>
      </w:r>
      <w:r>
        <w:fldChar w:fldCharType="end"/>
      </w:r>
    </w:p>
    <w:p w14:paraId="744312AA">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_Toc13977 </w:instrText>
      </w:r>
      <w:r>
        <w:fldChar w:fldCharType="separate"/>
      </w:r>
      <w:r>
        <w:rPr>
          <w:rFonts w:hint="eastAsia" w:cs="Times New Roman"/>
        </w:rPr>
        <w:t xml:space="preserve">3  </w:t>
      </w:r>
      <w:r>
        <w:rPr>
          <w:rFonts w:cs="Times New Roman"/>
        </w:rPr>
        <w:t>基本规定</w:t>
      </w:r>
      <w:r>
        <w:tab/>
      </w:r>
      <w:r>
        <w:fldChar w:fldCharType="begin"/>
      </w:r>
      <w:r>
        <w:instrText xml:space="preserve"> PAGEREF _Toc13977 \h </w:instrText>
      </w:r>
      <w:r>
        <w:fldChar w:fldCharType="separate"/>
      </w:r>
      <w:r>
        <w:t>3</w:t>
      </w:r>
      <w:r>
        <w:fldChar w:fldCharType="end"/>
      </w:r>
      <w:r>
        <w:fldChar w:fldCharType="end"/>
      </w:r>
    </w:p>
    <w:p w14:paraId="4360842E">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_Toc8829 </w:instrText>
      </w:r>
      <w:r>
        <w:fldChar w:fldCharType="separate"/>
      </w:r>
      <w:r>
        <w:t>3.1</w:t>
      </w:r>
      <w:r>
        <w:rPr>
          <w:bCs w:val="0"/>
        </w:rPr>
        <w:t xml:space="preserve">  一般规定</w:t>
      </w:r>
      <w:r>
        <w:tab/>
      </w:r>
      <w:r>
        <w:fldChar w:fldCharType="begin"/>
      </w:r>
      <w:r>
        <w:instrText xml:space="preserve"> PAGEREF _Toc8829 \h </w:instrText>
      </w:r>
      <w:r>
        <w:fldChar w:fldCharType="separate"/>
      </w:r>
      <w:r>
        <w:t>3</w:t>
      </w:r>
      <w:r>
        <w:fldChar w:fldCharType="end"/>
      </w:r>
      <w:r>
        <w:fldChar w:fldCharType="end"/>
      </w:r>
    </w:p>
    <w:p w14:paraId="4853CF90">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_Toc15133 </w:instrText>
      </w:r>
      <w:r>
        <w:fldChar w:fldCharType="separate"/>
      </w:r>
      <w:r>
        <w:t>3.2</w:t>
      </w:r>
      <w:r>
        <w:rPr>
          <w:bCs w:val="0"/>
        </w:rPr>
        <w:t xml:space="preserve">  BIM应用策划</w:t>
      </w:r>
      <w:r>
        <w:tab/>
      </w:r>
      <w:r>
        <w:fldChar w:fldCharType="begin"/>
      </w:r>
      <w:r>
        <w:instrText xml:space="preserve"> PAGEREF _Toc15133 \h </w:instrText>
      </w:r>
      <w:r>
        <w:fldChar w:fldCharType="separate"/>
      </w:r>
      <w:r>
        <w:t>3</w:t>
      </w:r>
      <w:r>
        <w:fldChar w:fldCharType="end"/>
      </w:r>
      <w:r>
        <w:fldChar w:fldCharType="end"/>
      </w:r>
    </w:p>
    <w:p w14:paraId="735C730A">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_Toc27910 </w:instrText>
      </w:r>
      <w:r>
        <w:fldChar w:fldCharType="separate"/>
      </w:r>
      <w:r>
        <w:t>3.3</w:t>
      </w:r>
      <w:r>
        <w:rPr>
          <w:bCs w:val="0"/>
        </w:rPr>
        <w:t xml:space="preserve">  BIM应用管理</w:t>
      </w:r>
      <w:r>
        <w:tab/>
      </w:r>
      <w:r>
        <w:fldChar w:fldCharType="begin"/>
      </w:r>
      <w:r>
        <w:instrText xml:space="preserve"> PAGEREF _Toc27910 \h </w:instrText>
      </w:r>
      <w:r>
        <w:fldChar w:fldCharType="separate"/>
      </w:r>
      <w:r>
        <w:t>4</w:t>
      </w:r>
      <w:r>
        <w:fldChar w:fldCharType="end"/>
      </w:r>
      <w:r>
        <w:fldChar w:fldCharType="end"/>
      </w:r>
    </w:p>
    <w:p w14:paraId="6F05A86E">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_Toc29147 </w:instrText>
      </w:r>
      <w:r>
        <w:fldChar w:fldCharType="separate"/>
      </w:r>
      <w:r>
        <w:rPr>
          <w:rFonts w:hint="eastAsia"/>
        </w:rPr>
        <w:t>4  模型创建与管理</w:t>
      </w:r>
      <w:r>
        <w:tab/>
      </w:r>
      <w:r>
        <w:fldChar w:fldCharType="begin"/>
      </w:r>
      <w:r>
        <w:instrText xml:space="preserve"> PAGEREF _Toc29147 \h </w:instrText>
      </w:r>
      <w:r>
        <w:fldChar w:fldCharType="separate"/>
      </w:r>
      <w:r>
        <w:t>5</w:t>
      </w:r>
      <w:r>
        <w:fldChar w:fldCharType="end"/>
      </w:r>
      <w:r>
        <w:fldChar w:fldCharType="end"/>
      </w:r>
    </w:p>
    <w:p w14:paraId="68E69F93">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_Toc10717 </w:instrText>
      </w:r>
      <w:r>
        <w:fldChar w:fldCharType="separate"/>
      </w:r>
      <w:r>
        <w:t xml:space="preserve">4.1 </w:t>
      </w:r>
      <w:r>
        <w:rPr>
          <w:bCs w:val="0"/>
        </w:rPr>
        <w:t xml:space="preserve"> 一般规定</w:t>
      </w:r>
      <w:r>
        <w:tab/>
      </w:r>
      <w:r>
        <w:fldChar w:fldCharType="begin"/>
      </w:r>
      <w:r>
        <w:instrText xml:space="preserve"> PAGEREF _Toc10717 \h </w:instrText>
      </w:r>
      <w:r>
        <w:fldChar w:fldCharType="separate"/>
      </w:r>
      <w:r>
        <w:t>5</w:t>
      </w:r>
      <w:r>
        <w:fldChar w:fldCharType="end"/>
      </w:r>
      <w:r>
        <w:fldChar w:fldCharType="end"/>
      </w:r>
    </w:p>
    <w:p w14:paraId="5231D4A2">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_Toc11207 </w:instrText>
      </w:r>
      <w:r>
        <w:fldChar w:fldCharType="separate"/>
      </w:r>
      <w:r>
        <w:t xml:space="preserve">4.2 </w:t>
      </w:r>
      <w:r>
        <w:rPr>
          <w:bCs w:val="0"/>
        </w:rPr>
        <w:t xml:space="preserve"> </w:t>
      </w:r>
      <w:r>
        <w:rPr>
          <w:rFonts w:hint="eastAsia"/>
          <w:bCs w:val="0"/>
        </w:rPr>
        <w:t>模型创建</w:t>
      </w:r>
      <w:r>
        <w:tab/>
      </w:r>
      <w:r>
        <w:fldChar w:fldCharType="begin"/>
      </w:r>
      <w:r>
        <w:instrText xml:space="preserve"> PAGEREF _Toc11207 \h </w:instrText>
      </w:r>
      <w:r>
        <w:fldChar w:fldCharType="separate"/>
      </w:r>
      <w:r>
        <w:t>5</w:t>
      </w:r>
      <w:r>
        <w:fldChar w:fldCharType="end"/>
      </w:r>
      <w:r>
        <w:fldChar w:fldCharType="end"/>
      </w:r>
    </w:p>
    <w:p w14:paraId="436CAF5F">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_Toc28654 </w:instrText>
      </w:r>
      <w:r>
        <w:fldChar w:fldCharType="separate"/>
      </w:r>
      <w:r>
        <w:t xml:space="preserve">4.3  </w:t>
      </w:r>
      <w:r>
        <w:rPr>
          <w:rFonts w:hint="eastAsia"/>
          <w:bCs w:val="0"/>
          <w:highlight w:val="none"/>
          <w:lang w:eastAsia="zh-CN"/>
        </w:rPr>
        <w:t>模型细度</w:t>
      </w:r>
      <w:r>
        <w:tab/>
      </w:r>
      <w:r>
        <w:fldChar w:fldCharType="begin"/>
      </w:r>
      <w:r>
        <w:instrText xml:space="preserve"> PAGEREF _Toc28654 \h </w:instrText>
      </w:r>
      <w:r>
        <w:fldChar w:fldCharType="separate"/>
      </w:r>
      <w:r>
        <w:t>6</w:t>
      </w:r>
      <w:r>
        <w:fldChar w:fldCharType="end"/>
      </w:r>
      <w:r>
        <w:fldChar w:fldCharType="end"/>
      </w:r>
    </w:p>
    <w:p w14:paraId="4B80B810">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_Toc11958 </w:instrText>
      </w:r>
      <w:r>
        <w:fldChar w:fldCharType="separate"/>
      </w:r>
      <w:r>
        <w:rPr>
          <w:rFonts w:hint="eastAsia"/>
        </w:rPr>
        <w:t>4</w:t>
      </w:r>
      <w:r>
        <w:t xml:space="preserve">.4 </w:t>
      </w:r>
      <w:r>
        <w:rPr>
          <w:bCs w:val="0"/>
        </w:rPr>
        <w:t xml:space="preserve"> </w:t>
      </w:r>
      <w:r>
        <w:rPr>
          <w:rFonts w:hint="eastAsia"/>
          <w:bCs w:val="0"/>
        </w:rPr>
        <w:t>模型共享管理</w:t>
      </w:r>
      <w:r>
        <w:tab/>
      </w:r>
      <w:r>
        <w:fldChar w:fldCharType="begin"/>
      </w:r>
      <w:r>
        <w:instrText xml:space="preserve"> PAGEREF _Toc11958 \h </w:instrText>
      </w:r>
      <w:r>
        <w:fldChar w:fldCharType="separate"/>
      </w:r>
      <w:r>
        <w:t>6</w:t>
      </w:r>
      <w:r>
        <w:fldChar w:fldCharType="end"/>
      </w:r>
      <w:r>
        <w:fldChar w:fldCharType="end"/>
      </w:r>
    </w:p>
    <w:p w14:paraId="523829C2">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_Toc21968 </w:instrText>
      </w:r>
      <w:r>
        <w:fldChar w:fldCharType="separate"/>
      </w:r>
      <w:r>
        <w:rPr>
          <w:rFonts w:hint="eastAsia"/>
        </w:rPr>
        <w:t>5  深化设计</w:t>
      </w:r>
      <w:r>
        <w:tab/>
      </w:r>
      <w:r>
        <w:fldChar w:fldCharType="begin"/>
      </w:r>
      <w:r>
        <w:instrText xml:space="preserve"> PAGEREF _Toc21968 \h </w:instrText>
      </w:r>
      <w:r>
        <w:fldChar w:fldCharType="separate"/>
      </w:r>
      <w:r>
        <w:t>8</w:t>
      </w:r>
      <w:r>
        <w:fldChar w:fldCharType="end"/>
      </w:r>
      <w:r>
        <w:fldChar w:fldCharType="end"/>
      </w:r>
    </w:p>
    <w:p w14:paraId="3C179845">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_Toc26272 </w:instrText>
      </w:r>
      <w:r>
        <w:fldChar w:fldCharType="separate"/>
      </w:r>
      <w:r>
        <w:t xml:space="preserve">5.1 </w:t>
      </w:r>
      <w:r>
        <w:rPr>
          <w:rFonts w:hint="eastAsia"/>
        </w:rPr>
        <w:t xml:space="preserve"> </w:t>
      </w:r>
      <w:r>
        <w:rPr>
          <w:bCs w:val="0"/>
        </w:rPr>
        <w:t>一般规定</w:t>
      </w:r>
      <w:r>
        <w:tab/>
      </w:r>
      <w:r>
        <w:fldChar w:fldCharType="begin"/>
      </w:r>
      <w:r>
        <w:instrText xml:space="preserve"> PAGEREF _Toc26272 \h </w:instrText>
      </w:r>
      <w:r>
        <w:fldChar w:fldCharType="separate"/>
      </w:r>
      <w:r>
        <w:t>8</w:t>
      </w:r>
      <w:r>
        <w:fldChar w:fldCharType="end"/>
      </w:r>
      <w:r>
        <w:fldChar w:fldCharType="end"/>
      </w:r>
    </w:p>
    <w:p w14:paraId="4523F4DC">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_Toc20619 </w:instrText>
      </w:r>
      <w:r>
        <w:fldChar w:fldCharType="separate"/>
      </w:r>
      <w:r>
        <w:rPr>
          <w:rFonts w:hint="eastAsia"/>
        </w:rPr>
        <w:t xml:space="preserve">5.2  </w:t>
      </w:r>
      <w:r>
        <w:rPr>
          <w:rFonts w:hint="eastAsia"/>
          <w:bCs w:val="0"/>
        </w:rPr>
        <w:t>基坑工程深化设计</w:t>
      </w:r>
      <w:r>
        <w:tab/>
      </w:r>
      <w:r>
        <w:fldChar w:fldCharType="begin"/>
      </w:r>
      <w:r>
        <w:instrText xml:space="preserve"> PAGEREF _Toc20619 \h </w:instrText>
      </w:r>
      <w:r>
        <w:fldChar w:fldCharType="separate"/>
      </w:r>
      <w:r>
        <w:t>8</w:t>
      </w:r>
      <w:r>
        <w:fldChar w:fldCharType="end"/>
      </w:r>
      <w:r>
        <w:fldChar w:fldCharType="end"/>
      </w:r>
    </w:p>
    <w:p w14:paraId="3F8EF2BE">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_Toc29094 </w:instrText>
      </w:r>
      <w:r>
        <w:fldChar w:fldCharType="separate"/>
      </w:r>
      <w:r>
        <w:t xml:space="preserve">5.3 </w:t>
      </w:r>
      <w:r>
        <w:rPr>
          <w:rFonts w:hint="eastAsia"/>
        </w:rPr>
        <w:t xml:space="preserve"> </w:t>
      </w:r>
      <w:r>
        <w:rPr>
          <w:rFonts w:hint="eastAsia"/>
          <w:bCs w:val="0"/>
        </w:rPr>
        <w:t>现浇混凝土结构深化设计</w:t>
      </w:r>
      <w:r>
        <w:tab/>
      </w:r>
      <w:r>
        <w:fldChar w:fldCharType="begin"/>
      </w:r>
      <w:r>
        <w:instrText xml:space="preserve"> PAGEREF _Toc29094 \h </w:instrText>
      </w:r>
      <w:r>
        <w:fldChar w:fldCharType="separate"/>
      </w:r>
      <w:r>
        <w:t>9</w:t>
      </w:r>
      <w:r>
        <w:fldChar w:fldCharType="end"/>
      </w:r>
      <w:r>
        <w:fldChar w:fldCharType="end"/>
      </w:r>
    </w:p>
    <w:p w14:paraId="38FFFF3B">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_Toc5617 </w:instrText>
      </w:r>
      <w:r>
        <w:fldChar w:fldCharType="separate"/>
      </w:r>
      <w:r>
        <w:t xml:space="preserve">5.4 </w:t>
      </w:r>
      <w:r>
        <w:rPr>
          <w:rFonts w:hint="eastAsia"/>
        </w:rPr>
        <w:t xml:space="preserve"> </w:t>
      </w:r>
      <w:r>
        <w:rPr>
          <w:rFonts w:hint="eastAsia"/>
          <w:bCs w:val="0"/>
        </w:rPr>
        <w:t>预制装配式混凝土结构深化设计</w:t>
      </w:r>
      <w:r>
        <w:tab/>
      </w:r>
      <w:r>
        <w:fldChar w:fldCharType="begin"/>
      </w:r>
      <w:r>
        <w:instrText xml:space="preserve"> PAGEREF _Toc5617 \h </w:instrText>
      </w:r>
      <w:r>
        <w:fldChar w:fldCharType="separate"/>
      </w:r>
      <w:r>
        <w:t>10</w:t>
      </w:r>
      <w:r>
        <w:fldChar w:fldCharType="end"/>
      </w:r>
      <w:r>
        <w:fldChar w:fldCharType="end"/>
      </w:r>
    </w:p>
    <w:p w14:paraId="4C4DDDB6">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_Toc26022 </w:instrText>
      </w:r>
      <w:r>
        <w:fldChar w:fldCharType="separate"/>
      </w:r>
      <w:r>
        <w:t>5.5</w:t>
      </w:r>
      <w:r>
        <w:rPr>
          <w:bCs w:val="0"/>
        </w:rPr>
        <w:t xml:space="preserve">  </w:t>
      </w:r>
      <w:r>
        <w:rPr>
          <w:rFonts w:hint="eastAsia"/>
          <w:bCs w:val="0"/>
        </w:rPr>
        <w:t>钢结构深化设计</w:t>
      </w:r>
      <w:r>
        <w:tab/>
      </w:r>
      <w:r>
        <w:fldChar w:fldCharType="begin"/>
      </w:r>
      <w:r>
        <w:instrText xml:space="preserve"> PAGEREF _Toc26022 \h </w:instrText>
      </w:r>
      <w:r>
        <w:fldChar w:fldCharType="separate"/>
      </w:r>
      <w:r>
        <w:t>11</w:t>
      </w:r>
      <w:r>
        <w:fldChar w:fldCharType="end"/>
      </w:r>
      <w:r>
        <w:fldChar w:fldCharType="end"/>
      </w:r>
    </w:p>
    <w:p w14:paraId="6ACE6BEC">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_Toc1655 </w:instrText>
      </w:r>
      <w:r>
        <w:fldChar w:fldCharType="separate"/>
      </w:r>
      <w:r>
        <w:rPr>
          <w:rFonts w:hint="eastAsia"/>
        </w:rPr>
        <w:t>5</w:t>
      </w:r>
      <w:r>
        <w:t>.6</w:t>
      </w:r>
      <w:r>
        <w:rPr>
          <w:bCs w:val="0"/>
        </w:rPr>
        <w:t xml:space="preserve">  </w:t>
      </w:r>
      <w:r>
        <w:rPr>
          <w:rFonts w:hint="eastAsia"/>
          <w:bCs w:val="0"/>
        </w:rPr>
        <w:t>机电深化设计</w:t>
      </w:r>
      <w:r>
        <w:tab/>
      </w:r>
      <w:r>
        <w:fldChar w:fldCharType="begin"/>
      </w:r>
      <w:r>
        <w:instrText xml:space="preserve"> PAGEREF _Toc1655 \h </w:instrText>
      </w:r>
      <w:r>
        <w:fldChar w:fldCharType="separate"/>
      </w:r>
      <w:r>
        <w:t>13</w:t>
      </w:r>
      <w:r>
        <w:fldChar w:fldCharType="end"/>
      </w:r>
      <w:r>
        <w:fldChar w:fldCharType="end"/>
      </w:r>
    </w:p>
    <w:p w14:paraId="10286098">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_Toc25384 </w:instrText>
      </w:r>
      <w:r>
        <w:fldChar w:fldCharType="separate"/>
      </w:r>
      <w:r>
        <w:rPr>
          <w:rFonts w:hint="eastAsia"/>
        </w:rPr>
        <w:t xml:space="preserve">5.7 </w:t>
      </w:r>
      <w:r>
        <w:t xml:space="preserve"> </w:t>
      </w:r>
      <w:r>
        <w:rPr>
          <w:rFonts w:hint="eastAsia"/>
          <w:bCs w:val="0"/>
        </w:rPr>
        <w:t>室内装饰深化设计</w:t>
      </w:r>
      <w:r>
        <w:tab/>
      </w:r>
      <w:r>
        <w:fldChar w:fldCharType="begin"/>
      </w:r>
      <w:r>
        <w:instrText xml:space="preserve"> PAGEREF _Toc25384 \h </w:instrText>
      </w:r>
      <w:r>
        <w:fldChar w:fldCharType="separate"/>
      </w:r>
      <w:r>
        <w:t>15</w:t>
      </w:r>
      <w:r>
        <w:fldChar w:fldCharType="end"/>
      </w:r>
      <w:r>
        <w:fldChar w:fldCharType="end"/>
      </w:r>
    </w:p>
    <w:p w14:paraId="6926503C">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_Toc730 </w:instrText>
      </w:r>
      <w:r>
        <w:fldChar w:fldCharType="separate"/>
      </w:r>
      <w:r>
        <w:rPr>
          <w:rFonts w:hint="eastAsia"/>
        </w:rPr>
        <w:t>5.8</w:t>
      </w:r>
      <w:r>
        <w:rPr>
          <w:rFonts w:hint="eastAsia"/>
          <w:bCs w:val="0"/>
        </w:rPr>
        <w:t xml:space="preserve"> </w:t>
      </w:r>
      <w:r>
        <w:rPr>
          <w:bCs w:val="0"/>
        </w:rPr>
        <w:t xml:space="preserve"> </w:t>
      </w:r>
      <w:r>
        <w:rPr>
          <w:rFonts w:hint="eastAsia"/>
          <w:bCs w:val="0"/>
        </w:rPr>
        <w:t>幕墙深化设计</w:t>
      </w:r>
      <w:r>
        <w:tab/>
      </w:r>
      <w:r>
        <w:fldChar w:fldCharType="begin"/>
      </w:r>
      <w:r>
        <w:instrText xml:space="preserve"> PAGEREF _Toc730 \h </w:instrText>
      </w:r>
      <w:r>
        <w:fldChar w:fldCharType="separate"/>
      </w:r>
      <w:r>
        <w:t>19</w:t>
      </w:r>
      <w:r>
        <w:fldChar w:fldCharType="end"/>
      </w:r>
      <w:r>
        <w:fldChar w:fldCharType="end"/>
      </w:r>
    </w:p>
    <w:p w14:paraId="498EFB23">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_Toc26848 </w:instrText>
      </w:r>
      <w:r>
        <w:fldChar w:fldCharType="separate"/>
      </w:r>
      <w:r>
        <w:t xml:space="preserve">6 </w:t>
      </w:r>
      <w:r>
        <w:rPr>
          <w:rFonts w:hint="eastAsia"/>
        </w:rPr>
        <w:t xml:space="preserve"> 施工模拟</w:t>
      </w:r>
      <w:r>
        <w:tab/>
      </w:r>
      <w:r>
        <w:fldChar w:fldCharType="begin"/>
      </w:r>
      <w:r>
        <w:instrText xml:space="preserve"> PAGEREF _Toc26848 \h </w:instrText>
      </w:r>
      <w:r>
        <w:fldChar w:fldCharType="separate"/>
      </w:r>
      <w:r>
        <w:t>21</w:t>
      </w:r>
      <w:r>
        <w:fldChar w:fldCharType="end"/>
      </w:r>
      <w:r>
        <w:fldChar w:fldCharType="end"/>
      </w:r>
    </w:p>
    <w:p w14:paraId="5C4C682A">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_Toc29740 </w:instrText>
      </w:r>
      <w:r>
        <w:fldChar w:fldCharType="separate"/>
      </w:r>
      <w:r>
        <w:t>6.1</w:t>
      </w:r>
      <w:r>
        <w:rPr>
          <w:bCs w:val="0"/>
        </w:rPr>
        <w:t xml:space="preserve">  一般规定</w:t>
      </w:r>
      <w:r>
        <w:tab/>
      </w:r>
      <w:r>
        <w:fldChar w:fldCharType="begin"/>
      </w:r>
      <w:r>
        <w:instrText xml:space="preserve"> PAGEREF _Toc29740 \h </w:instrText>
      </w:r>
      <w:r>
        <w:fldChar w:fldCharType="separate"/>
      </w:r>
      <w:r>
        <w:t>21</w:t>
      </w:r>
      <w:r>
        <w:fldChar w:fldCharType="end"/>
      </w:r>
      <w:r>
        <w:fldChar w:fldCharType="end"/>
      </w:r>
    </w:p>
    <w:p w14:paraId="0A66E39C">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_Toc13343 </w:instrText>
      </w:r>
      <w:r>
        <w:fldChar w:fldCharType="separate"/>
      </w:r>
      <w:r>
        <w:t>6.2</w:t>
      </w:r>
      <w:r>
        <w:rPr>
          <w:bCs w:val="0"/>
        </w:rPr>
        <w:t xml:space="preserve">  </w:t>
      </w:r>
      <w:r>
        <w:rPr>
          <w:rFonts w:hint="eastAsia"/>
          <w:bCs w:val="0"/>
        </w:rPr>
        <w:t>施工组织模拟</w:t>
      </w:r>
      <w:r>
        <w:tab/>
      </w:r>
      <w:r>
        <w:fldChar w:fldCharType="begin"/>
      </w:r>
      <w:r>
        <w:instrText xml:space="preserve"> PAGEREF _Toc13343 \h </w:instrText>
      </w:r>
      <w:r>
        <w:fldChar w:fldCharType="separate"/>
      </w:r>
      <w:r>
        <w:t>21</w:t>
      </w:r>
      <w:r>
        <w:fldChar w:fldCharType="end"/>
      </w:r>
      <w:r>
        <w:fldChar w:fldCharType="end"/>
      </w:r>
    </w:p>
    <w:p w14:paraId="79B65738">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_Toc16626 </w:instrText>
      </w:r>
      <w:r>
        <w:fldChar w:fldCharType="separate"/>
      </w:r>
      <w:r>
        <w:t>6.3</w:t>
      </w:r>
      <w:r>
        <w:rPr>
          <w:bCs w:val="0"/>
        </w:rPr>
        <w:t xml:space="preserve">  </w:t>
      </w:r>
      <w:r>
        <w:rPr>
          <w:rFonts w:hint="eastAsia"/>
          <w:bCs w:val="0"/>
          <w:lang w:eastAsia="zh-CN"/>
        </w:rPr>
        <w:t>施工工艺工序模拟</w:t>
      </w:r>
      <w:r>
        <w:tab/>
      </w:r>
      <w:r>
        <w:fldChar w:fldCharType="begin"/>
      </w:r>
      <w:r>
        <w:instrText xml:space="preserve"> PAGEREF _Toc16626 \h </w:instrText>
      </w:r>
      <w:r>
        <w:fldChar w:fldCharType="separate"/>
      </w:r>
      <w:r>
        <w:t>23</w:t>
      </w:r>
      <w:r>
        <w:fldChar w:fldCharType="end"/>
      </w:r>
      <w:r>
        <w:fldChar w:fldCharType="end"/>
      </w:r>
    </w:p>
    <w:p w14:paraId="1412FBF0">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_Toc7652 </w:instrText>
      </w:r>
      <w:r>
        <w:fldChar w:fldCharType="separate"/>
      </w:r>
      <w:r>
        <w:rPr>
          <w:rFonts w:hint="eastAsia"/>
        </w:rPr>
        <w:t>7  预制加工</w:t>
      </w:r>
      <w:r>
        <w:tab/>
      </w:r>
      <w:r>
        <w:fldChar w:fldCharType="begin"/>
      </w:r>
      <w:r>
        <w:instrText xml:space="preserve"> PAGEREF _Toc7652 \h </w:instrText>
      </w:r>
      <w:r>
        <w:fldChar w:fldCharType="separate"/>
      </w:r>
      <w:r>
        <w:t>26</w:t>
      </w:r>
      <w:r>
        <w:fldChar w:fldCharType="end"/>
      </w:r>
      <w:r>
        <w:fldChar w:fldCharType="end"/>
      </w:r>
    </w:p>
    <w:p w14:paraId="62354B0C">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_Toc119 </w:instrText>
      </w:r>
      <w:r>
        <w:fldChar w:fldCharType="separate"/>
      </w:r>
      <w:r>
        <w:t xml:space="preserve">7.1 </w:t>
      </w:r>
      <w:r>
        <w:rPr>
          <w:rFonts w:hint="eastAsia"/>
        </w:rPr>
        <w:t xml:space="preserve"> </w:t>
      </w:r>
      <w:r>
        <w:rPr>
          <w:bCs w:val="0"/>
        </w:rPr>
        <w:t>一般规定</w:t>
      </w:r>
      <w:r>
        <w:tab/>
      </w:r>
      <w:r>
        <w:fldChar w:fldCharType="begin"/>
      </w:r>
      <w:r>
        <w:instrText xml:space="preserve"> PAGEREF _Toc119 \h </w:instrText>
      </w:r>
      <w:r>
        <w:fldChar w:fldCharType="separate"/>
      </w:r>
      <w:r>
        <w:t>26</w:t>
      </w:r>
      <w:r>
        <w:fldChar w:fldCharType="end"/>
      </w:r>
      <w:r>
        <w:fldChar w:fldCharType="end"/>
      </w:r>
    </w:p>
    <w:p w14:paraId="4B0DFC0B">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_Toc8565 </w:instrText>
      </w:r>
      <w:r>
        <w:fldChar w:fldCharType="separate"/>
      </w:r>
      <w:r>
        <w:t>7.2</w:t>
      </w:r>
      <w:r>
        <w:rPr>
          <w:bCs w:val="0"/>
        </w:rPr>
        <w:t xml:space="preserve">  </w:t>
      </w:r>
      <w:r>
        <w:rPr>
          <w:rFonts w:hint="eastAsia"/>
          <w:bCs w:val="0"/>
        </w:rPr>
        <w:t>混凝土预制构件生产</w:t>
      </w:r>
      <w:r>
        <w:tab/>
      </w:r>
      <w:r>
        <w:fldChar w:fldCharType="begin"/>
      </w:r>
      <w:r>
        <w:instrText xml:space="preserve"> PAGEREF _Toc8565 \h </w:instrText>
      </w:r>
      <w:r>
        <w:fldChar w:fldCharType="separate"/>
      </w:r>
      <w:r>
        <w:t>26</w:t>
      </w:r>
      <w:r>
        <w:fldChar w:fldCharType="end"/>
      </w:r>
      <w:r>
        <w:fldChar w:fldCharType="end"/>
      </w:r>
    </w:p>
    <w:p w14:paraId="31F65B05">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_Toc1415 </w:instrText>
      </w:r>
      <w:r>
        <w:fldChar w:fldCharType="separate"/>
      </w:r>
      <w:r>
        <w:t>7.3</w:t>
      </w:r>
      <w:r>
        <w:rPr>
          <w:bCs w:val="0"/>
        </w:rPr>
        <w:t xml:space="preserve"> </w:t>
      </w:r>
      <w:r>
        <w:rPr>
          <w:bCs w:val="0"/>
          <w:highlight w:val="none"/>
        </w:rPr>
        <w:t xml:space="preserve"> </w:t>
      </w:r>
      <w:r>
        <w:rPr>
          <w:rFonts w:hint="eastAsia"/>
          <w:bCs w:val="0"/>
          <w:highlight w:val="none"/>
        </w:rPr>
        <w:t>钢结构构件加工</w:t>
      </w:r>
      <w:r>
        <w:tab/>
      </w:r>
      <w:r>
        <w:fldChar w:fldCharType="begin"/>
      </w:r>
      <w:r>
        <w:instrText xml:space="preserve"> PAGEREF _Toc1415 \h </w:instrText>
      </w:r>
      <w:r>
        <w:fldChar w:fldCharType="separate"/>
      </w:r>
      <w:r>
        <w:t>27</w:t>
      </w:r>
      <w:r>
        <w:fldChar w:fldCharType="end"/>
      </w:r>
      <w:r>
        <w:fldChar w:fldCharType="end"/>
      </w:r>
    </w:p>
    <w:p w14:paraId="38080E24">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_Toc24733 </w:instrText>
      </w:r>
      <w:r>
        <w:fldChar w:fldCharType="separate"/>
      </w:r>
      <w:r>
        <w:t>7.4</w:t>
      </w:r>
      <w:r>
        <w:rPr>
          <w:bCs w:val="0"/>
        </w:rPr>
        <w:t xml:space="preserve">  </w:t>
      </w:r>
      <w:r>
        <w:rPr>
          <w:rFonts w:hint="eastAsia"/>
          <w:bCs w:val="0"/>
        </w:rPr>
        <w:t>机电专业预制加工</w:t>
      </w:r>
      <w:r>
        <w:tab/>
      </w:r>
      <w:r>
        <w:fldChar w:fldCharType="begin"/>
      </w:r>
      <w:r>
        <w:instrText xml:space="preserve"> PAGEREF _Toc24733 \h </w:instrText>
      </w:r>
      <w:r>
        <w:fldChar w:fldCharType="separate"/>
      </w:r>
      <w:r>
        <w:t>29</w:t>
      </w:r>
      <w:r>
        <w:fldChar w:fldCharType="end"/>
      </w:r>
      <w:r>
        <w:fldChar w:fldCharType="end"/>
      </w:r>
    </w:p>
    <w:p w14:paraId="5C766D94">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_Toc25642 </w:instrText>
      </w:r>
      <w:r>
        <w:fldChar w:fldCharType="separate"/>
      </w:r>
      <w:r>
        <w:rPr>
          <w:rFonts w:hint="eastAsia"/>
        </w:rPr>
        <w:t>7</w:t>
      </w:r>
      <w:r>
        <w:t xml:space="preserve">.5  </w:t>
      </w:r>
      <w:r>
        <w:rPr>
          <w:rFonts w:hint="eastAsia"/>
          <w:bCs w:val="0"/>
        </w:rPr>
        <w:t>装配式装修部品部件生产</w:t>
      </w:r>
      <w:r>
        <w:tab/>
      </w:r>
      <w:r>
        <w:fldChar w:fldCharType="begin"/>
      </w:r>
      <w:r>
        <w:instrText xml:space="preserve"> PAGEREF _Toc25642 \h </w:instrText>
      </w:r>
      <w:r>
        <w:fldChar w:fldCharType="separate"/>
      </w:r>
      <w:r>
        <w:t>30</w:t>
      </w:r>
      <w:r>
        <w:fldChar w:fldCharType="end"/>
      </w:r>
      <w:r>
        <w:fldChar w:fldCharType="end"/>
      </w:r>
    </w:p>
    <w:p w14:paraId="125FFE96">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_Toc23301 </w:instrText>
      </w:r>
      <w:r>
        <w:fldChar w:fldCharType="separate"/>
      </w:r>
      <w:r>
        <w:rPr>
          <w:rFonts w:hint="eastAsia"/>
        </w:rPr>
        <w:t>7.6</w:t>
      </w:r>
      <w:r>
        <w:t xml:space="preserve">  </w:t>
      </w:r>
      <w:r>
        <w:rPr>
          <w:rFonts w:hint="eastAsia"/>
          <w:bCs w:val="0"/>
        </w:rPr>
        <w:t>幕墙产品预制生产</w:t>
      </w:r>
      <w:r>
        <w:tab/>
      </w:r>
      <w:r>
        <w:fldChar w:fldCharType="begin"/>
      </w:r>
      <w:r>
        <w:instrText xml:space="preserve"> PAGEREF _Toc23301 \h </w:instrText>
      </w:r>
      <w:r>
        <w:fldChar w:fldCharType="separate"/>
      </w:r>
      <w:r>
        <w:t>31</w:t>
      </w:r>
      <w:r>
        <w:fldChar w:fldCharType="end"/>
      </w:r>
      <w:r>
        <w:fldChar w:fldCharType="end"/>
      </w:r>
    </w:p>
    <w:p w14:paraId="6AF73D54">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_Toc29213 </w:instrText>
      </w:r>
      <w:r>
        <w:fldChar w:fldCharType="separate"/>
      </w:r>
      <w:r>
        <w:rPr>
          <w:rFonts w:hint="eastAsia"/>
        </w:rPr>
        <w:t>8  进度管理</w:t>
      </w:r>
      <w:r>
        <w:tab/>
      </w:r>
      <w:r>
        <w:fldChar w:fldCharType="begin"/>
      </w:r>
      <w:r>
        <w:instrText xml:space="preserve"> PAGEREF _Toc29213 \h </w:instrText>
      </w:r>
      <w:r>
        <w:fldChar w:fldCharType="separate"/>
      </w:r>
      <w:r>
        <w:t>33</w:t>
      </w:r>
      <w:r>
        <w:fldChar w:fldCharType="end"/>
      </w:r>
      <w:r>
        <w:fldChar w:fldCharType="end"/>
      </w:r>
    </w:p>
    <w:p w14:paraId="2F7C27F5">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_Toc31051 </w:instrText>
      </w:r>
      <w:r>
        <w:fldChar w:fldCharType="separate"/>
      </w:r>
      <w:r>
        <w:t xml:space="preserve">8.1  </w:t>
      </w:r>
      <w:r>
        <w:rPr>
          <w:bCs w:val="0"/>
        </w:rPr>
        <w:t>一般规定</w:t>
      </w:r>
      <w:r>
        <w:tab/>
      </w:r>
      <w:r>
        <w:fldChar w:fldCharType="begin"/>
      </w:r>
      <w:r>
        <w:instrText xml:space="preserve"> PAGEREF _Toc31051 \h </w:instrText>
      </w:r>
      <w:r>
        <w:fldChar w:fldCharType="separate"/>
      </w:r>
      <w:r>
        <w:t>33</w:t>
      </w:r>
      <w:r>
        <w:fldChar w:fldCharType="end"/>
      </w:r>
      <w:r>
        <w:fldChar w:fldCharType="end"/>
      </w:r>
    </w:p>
    <w:p w14:paraId="21D09B93">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_Toc18 </w:instrText>
      </w:r>
      <w:r>
        <w:fldChar w:fldCharType="separate"/>
      </w:r>
      <w:r>
        <w:t>8.2</w:t>
      </w:r>
      <w:r>
        <w:rPr>
          <w:bCs w:val="0"/>
        </w:rPr>
        <w:t xml:space="preserve">  </w:t>
      </w:r>
      <w:r>
        <w:rPr>
          <w:rFonts w:hint="eastAsia"/>
          <w:bCs w:val="0"/>
        </w:rPr>
        <w:t>进度计划编制</w:t>
      </w:r>
      <w:r>
        <w:tab/>
      </w:r>
      <w:r>
        <w:fldChar w:fldCharType="begin"/>
      </w:r>
      <w:r>
        <w:instrText xml:space="preserve"> PAGEREF _Toc18 \h </w:instrText>
      </w:r>
      <w:r>
        <w:fldChar w:fldCharType="separate"/>
      </w:r>
      <w:r>
        <w:t>33</w:t>
      </w:r>
      <w:r>
        <w:fldChar w:fldCharType="end"/>
      </w:r>
      <w:r>
        <w:fldChar w:fldCharType="end"/>
      </w:r>
    </w:p>
    <w:p w14:paraId="7F38E45C">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_Toc20921 </w:instrText>
      </w:r>
      <w:r>
        <w:fldChar w:fldCharType="separate"/>
      </w:r>
      <w:r>
        <w:t>8.3</w:t>
      </w:r>
      <w:r>
        <w:rPr>
          <w:bCs w:val="0"/>
        </w:rPr>
        <w:t xml:space="preserve">  </w:t>
      </w:r>
      <w:r>
        <w:rPr>
          <w:rFonts w:hint="eastAsia"/>
          <w:bCs w:val="0"/>
        </w:rPr>
        <w:t>进度控制</w:t>
      </w:r>
      <w:r>
        <w:tab/>
      </w:r>
      <w:r>
        <w:fldChar w:fldCharType="begin"/>
      </w:r>
      <w:r>
        <w:instrText xml:space="preserve"> PAGEREF _Toc20921 \h </w:instrText>
      </w:r>
      <w:r>
        <w:fldChar w:fldCharType="separate"/>
      </w:r>
      <w:r>
        <w:t>35</w:t>
      </w:r>
      <w:r>
        <w:fldChar w:fldCharType="end"/>
      </w:r>
      <w:r>
        <w:fldChar w:fldCharType="end"/>
      </w:r>
    </w:p>
    <w:p w14:paraId="5AE73EC7">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_Toc14853 </w:instrText>
      </w:r>
      <w:r>
        <w:fldChar w:fldCharType="separate"/>
      </w:r>
      <w:r>
        <w:rPr>
          <w:rFonts w:hint="eastAsia"/>
        </w:rPr>
        <w:t>9  预算与成本管理</w:t>
      </w:r>
      <w:r>
        <w:tab/>
      </w:r>
      <w:r>
        <w:fldChar w:fldCharType="begin"/>
      </w:r>
      <w:r>
        <w:instrText xml:space="preserve"> PAGEREF _Toc14853 \h </w:instrText>
      </w:r>
      <w:r>
        <w:fldChar w:fldCharType="separate"/>
      </w:r>
      <w:r>
        <w:t>37</w:t>
      </w:r>
      <w:r>
        <w:fldChar w:fldCharType="end"/>
      </w:r>
      <w:r>
        <w:fldChar w:fldCharType="end"/>
      </w:r>
    </w:p>
    <w:p w14:paraId="0F91ED1B">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_Toc31691 </w:instrText>
      </w:r>
      <w:r>
        <w:fldChar w:fldCharType="separate"/>
      </w:r>
      <w:r>
        <w:t xml:space="preserve">9.1  </w:t>
      </w:r>
      <w:r>
        <w:rPr>
          <w:bCs w:val="0"/>
        </w:rPr>
        <w:t>一般规定</w:t>
      </w:r>
      <w:r>
        <w:tab/>
      </w:r>
      <w:r>
        <w:fldChar w:fldCharType="begin"/>
      </w:r>
      <w:r>
        <w:instrText xml:space="preserve"> PAGEREF _Toc31691 \h </w:instrText>
      </w:r>
      <w:r>
        <w:fldChar w:fldCharType="separate"/>
      </w:r>
      <w:r>
        <w:t>37</w:t>
      </w:r>
      <w:r>
        <w:fldChar w:fldCharType="end"/>
      </w:r>
      <w:r>
        <w:fldChar w:fldCharType="end"/>
      </w:r>
    </w:p>
    <w:p w14:paraId="1A3D0CD8">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_Toc20264 </w:instrText>
      </w:r>
      <w:r>
        <w:fldChar w:fldCharType="separate"/>
      </w:r>
      <w:r>
        <w:t>9.2</w:t>
      </w:r>
      <w:r>
        <w:rPr>
          <w:bCs w:val="0"/>
        </w:rPr>
        <w:t xml:space="preserve">  </w:t>
      </w:r>
      <w:r>
        <w:rPr>
          <w:rFonts w:hint="eastAsia"/>
          <w:bCs w:val="0"/>
        </w:rPr>
        <w:t>施工图预算</w:t>
      </w:r>
      <w:r>
        <w:tab/>
      </w:r>
      <w:r>
        <w:fldChar w:fldCharType="begin"/>
      </w:r>
      <w:r>
        <w:instrText xml:space="preserve"> PAGEREF _Toc20264 \h </w:instrText>
      </w:r>
      <w:r>
        <w:fldChar w:fldCharType="separate"/>
      </w:r>
      <w:r>
        <w:t>37</w:t>
      </w:r>
      <w:r>
        <w:fldChar w:fldCharType="end"/>
      </w:r>
      <w:r>
        <w:fldChar w:fldCharType="end"/>
      </w:r>
    </w:p>
    <w:p w14:paraId="11244B62">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_Toc12527 </w:instrText>
      </w:r>
      <w:r>
        <w:fldChar w:fldCharType="separate"/>
      </w:r>
      <w:r>
        <w:t>9.3</w:t>
      </w:r>
      <w:r>
        <w:rPr>
          <w:bCs w:val="0"/>
        </w:rPr>
        <w:t xml:space="preserve">  </w:t>
      </w:r>
      <w:r>
        <w:rPr>
          <w:rFonts w:hint="eastAsia"/>
          <w:bCs w:val="0"/>
        </w:rPr>
        <w:t>成本管理</w:t>
      </w:r>
      <w:r>
        <w:tab/>
      </w:r>
      <w:r>
        <w:fldChar w:fldCharType="begin"/>
      </w:r>
      <w:r>
        <w:instrText xml:space="preserve"> PAGEREF _Toc12527 \h </w:instrText>
      </w:r>
      <w:r>
        <w:fldChar w:fldCharType="separate"/>
      </w:r>
      <w:r>
        <w:t>38</w:t>
      </w:r>
      <w:r>
        <w:fldChar w:fldCharType="end"/>
      </w:r>
      <w:r>
        <w:fldChar w:fldCharType="end"/>
      </w:r>
    </w:p>
    <w:p w14:paraId="49AE6459">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_Toc17969 </w:instrText>
      </w:r>
      <w:r>
        <w:fldChar w:fldCharType="separate"/>
      </w:r>
      <w:r>
        <w:rPr>
          <w:rFonts w:hint="eastAsia"/>
        </w:rPr>
        <w:t>10</w:t>
      </w:r>
      <w:r>
        <w:rPr>
          <w:rFonts w:hint="eastAsia"/>
          <w:bCs w:val="0"/>
        </w:rPr>
        <w:t xml:space="preserve">  技术管理</w:t>
      </w:r>
      <w:r>
        <w:tab/>
      </w:r>
      <w:r>
        <w:fldChar w:fldCharType="begin"/>
      </w:r>
      <w:r>
        <w:instrText xml:space="preserve"> PAGEREF _Toc17969 \h </w:instrText>
      </w:r>
      <w:r>
        <w:fldChar w:fldCharType="separate"/>
      </w:r>
      <w:r>
        <w:t>41</w:t>
      </w:r>
      <w:r>
        <w:fldChar w:fldCharType="end"/>
      </w:r>
      <w:r>
        <w:fldChar w:fldCharType="end"/>
      </w:r>
    </w:p>
    <w:p w14:paraId="1E5EA90B">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_Toc11289 </w:instrText>
      </w:r>
      <w:r>
        <w:fldChar w:fldCharType="separate"/>
      </w:r>
      <w:r>
        <w:rPr>
          <w:rFonts w:hint="eastAsia"/>
        </w:rPr>
        <w:t xml:space="preserve">10.1  </w:t>
      </w:r>
      <w:r>
        <w:rPr>
          <w:rFonts w:hint="eastAsia"/>
          <w:bCs w:val="0"/>
        </w:rPr>
        <w:t>一般规定</w:t>
      </w:r>
      <w:r>
        <w:tab/>
      </w:r>
      <w:r>
        <w:fldChar w:fldCharType="begin"/>
      </w:r>
      <w:r>
        <w:instrText xml:space="preserve"> PAGEREF _Toc11289 \h </w:instrText>
      </w:r>
      <w:r>
        <w:fldChar w:fldCharType="separate"/>
      </w:r>
      <w:r>
        <w:t>41</w:t>
      </w:r>
      <w:r>
        <w:fldChar w:fldCharType="end"/>
      </w:r>
      <w:r>
        <w:fldChar w:fldCharType="end"/>
      </w:r>
    </w:p>
    <w:p w14:paraId="3957BEAA">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_Toc18699 </w:instrText>
      </w:r>
      <w:r>
        <w:fldChar w:fldCharType="separate"/>
      </w:r>
      <w:r>
        <w:rPr>
          <w:rFonts w:hint="eastAsia"/>
        </w:rPr>
        <w:t xml:space="preserve">10.2  </w:t>
      </w:r>
      <w:r>
        <w:rPr>
          <w:rFonts w:hint="eastAsia"/>
          <w:bCs w:val="0"/>
        </w:rPr>
        <w:t>图纸会审</w:t>
      </w:r>
      <w:r>
        <w:tab/>
      </w:r>
      <w:r>
        <w:fldChar w:fldCharType="begin"/>
      </w:r>
      <w:r>
        <w:instrText xml:space="preserve"> PAGEREF _Toc18699 \h </w:instrText>
      </w:r>
      <w:r>
        <w:fldChar w:fldCharType="separate"/>
      </w:r>
      <w:r>
        <w:t>41</w:t>
      </w:r>
      <w:r>
        <w:fldChar w:fldCharType="end"/>
      </w:r>
      <w:r>
        <w:fldChar w:fldCharType="end"/>
      </w:r>
    </w:p>
    <w:p w14:paraId="7ACD7B48">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_Toc1826 </w:instrText>
      </w:r>
      <w:r>
        <w:fldChar w:fldCharType="separate"/>
      </w:r>
      <w:r>
        <w:rPr>
          <w:rFonts w:hint="eastAsia"/>
        </w:rPr>
        <w:t xml:space="preserve">10.3  </w:t>
      </w:r>
      <w:r>
        <w:rPr>
          <w:rFonts w:hint="eastAsia"/>
          <w:bCs w:val="0"/>
        </w:rPr>
        <w:t>可视化交底</w:t>
      </w:r>
      <w:r>
        <w:tab/>
      </w:r>
      <w:r>
        <w:fldChar w:fldCharType="begin"/>
      </w:r>
      <w:r>
        <w:instrText xml:space="preserve"> PAGEREF _Toc1826 \h </w:instrText>
      </w:r>
      <w:r>
        <w:fldChar w:fldCharType="separate"/>
      </w:r>
      <w:r>
        <w:t>42</w:t>
      </w:r>
      <w:r>
        <w:fldChar w:fldCharType="end"/>
      </w:r>
      <w:r>
        <w:fldChar w:fldCharType="end"/>
      </w:r>
    </w:p>
    <w:p w14:paraId="5588C1B5">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_Toc19270 </w:instrText>
      </w:r>
      <w:r>
        <w:fldChar w:fldCharType="separate"/>
      </w:r>
      <w:r>
        <w:rPr>
          <w:rFonts w:hint="eastAsia"/>
        </w:rPr>
        <w:t xml:space="preserve">10.4  </w:t>
      </w:r>
      <w:r>
        <w:rPr>
          <w:rFonts w:hint="eastAsia"/>
          <w:bCs w:val="0"/>
        </w:rPr>
        <w:t>变更管理</w:t>
      </w:r>
      <w:r>
        <w:tab/>
      </w:r>
      <w:r>
        <w:fldChar w:fldCharType="begin"/>
      </w:r>
      <w:r>
        <w:instrText xml:space="preserve"> PAGEREF _Toc19270 \h </w:instrText>
      </w:r>
      <w:r>
        <w:fldChar w:fldCharType="separate"/>
      </w:r>
      <w:r>
        <w:t>43</w:t>
      </w:r>
      <w:r>
        <w:fldChar w:fldCharType="end"/>
      </w:r>
      <w:r>
        <w:fldChar w:fldCharType="end"/>
      </w:r>
    </w:p>
    <w:p w14:paraId="3AC3C54E">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_Toc3091 </w:instrText>
      </w:r>
      <w:r>
        <w:fldChar w:fldCharType="separate"/>
      </w:r>
      <w:r>
        <w:rPr>
          <w:rFonts w:hint="eastAsia"/>
        </w:rPr>
        <w:t xml:space="preserve">10.5  </w:t>
      </w:r>
      <w:r>
        <w:rPr>
          <w:rFonts w:hint="eastAsia"/>
          <w:bCs w:val="0"/>
        </w:rPr>
        <w:t>签证管理</w:t>
      </w:r>
      <w:r>
        <w:tab/>
      </w:r>
      <w:r>
        <w:fldChar w:fldCharType="begin"/>
      </w:r>
      <w:r>
        <w:instrText xml:space="preserve"> PAGEREF _Toc3091 \h </w:instrText>
      </w:r>
      <w:r>
        <w:fldChar w:fldCharType="separate"/>
      </w:r>
      <w:r>
        <w:t>44</w:t>
      </w:r>
      <w:r>
        <w:fldChar w:fldCharType="end"/>
      </w:r>
      <w:r>
        <w:fldChar w:fldCharType="end"/>
      </w:r>
    </w:p>
    <w:p w14:paraId="28BCE648">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_Toc18606 </w:instrText>
      </w:r>
      <w:r>
        <w:fldChar w:fldCharType="separate"/>
      </w:r>
      <w:r>
        <w:rPr>
          <w:rFonts w:hint="eastAsia"/>
        </w:rPr>
        <w:t>11  质量与安全管理</w:t>
      </w:r>
      <w:r>
        <w:tab/>
      </w:r>
      <w:r>
        <w:fldChar w:fldCharType="begin"/>
      </w:r>
      <w:r>
        <w:instrText xml:space="preserve"> PAGEREF _Toc18606 \h </w:instrText>
      </w:r>
      <w:r>
        <w:fldChar w:fldCharType="separate"/>
      </w:r>
      <w:r>
        <w:t>46</w:t>
      </w:r>
      <w:r>
        <w:fldChar w:fldCharType="end"/>
      </w:r>
      <w:r>
        <w:fldChar w:fldCharType="end"/>
      </w:r>
    </w:p>
    <w:p w14:paraId="6B180290">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_Toc25030 </w:instrText>
      </w:r>
      <w:r>
        <w:fldChar w:fldCharType="separate"/>
      </w:r>
      <w:r>
        <w:t>1</w:t>
      </w:r>
      <w:r>
        <w:rPr>
          <w:rFonts w:hint="eastAsia"/>
        </w:rPr>
        <w:t>1</w:t>
      </w:r>
      <w:r>
        <w:t xml:space="preserve">.1  </w:t>
      </w:r>
      <w:r>
        <w:rPr>
          <w:bCs w:val="0"/>
        </w:rPr>
        <w:t>一般规定</w:t>
      </w:r>
      <w:r>
        <w:tab/>
      </w:r>
      <w:r>
        <w:fldChar w:fldCharType="begin"/>
      </w:r>
      <w:r>
        <w:instrText xml:space="preserve"> PAGEREF _Toc25030 \h </w:instrText>
      </w:r>
      <w:r>
        <w:fldChar w:fldCharType="separate"/>
      </w:r>
      <w:r>
        <w:t>46</w:t>
      </w:r>
      <w:r>
        <w:fldChar w:fldCharType="end"/>
      </w:r>
      <w:r>
        <w:fldChar w:fldCharType="end"/>
      </w:r>
    </w:p>
    <w:p w14:paraId="1ADB474F">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_Toc1523 </w:instrText>
      </w:r>
      <w:r>
        <w:fldChar w:fldCharType="separate"/>
      </w:r>
      <w:r>
        <w:t>1</w:t>
      </w:r>
      <w:r>
        <w:rPr>
          <w:rFonts w:hint="eastAsia"/>
        </w:rPr>
        <w:t>1</w:t>
      </w:r>
      <w:r>
        <w:t>.2</w:t>
      </w:r>
      <w:r>
        <w:rPr>
          <w:bCs w:val="0"/>
        </w:rPr>
        <w:t xml:space="preserve">  </w:t>
      </w:r>
      <w:r>
        <w:rPr>
          <w:rFonts w:hint="eastAsia"/>
          <w:bCs w:val="0"/>
        </w:rPr>
        <w:t>质量管理</w:t>
      </w:r>
      <w:r>
        <w:tab/>
      </w:r>
      <w:r>
        <w:fldChar w:fldCharType="begin"/>
      </w:r>
      <w:r>
        <w:instrText xml:space="preserve"> PAGEREF _Toc1523 \h </w:instrText>
      </w:r>
      <w:r>
        <w:fldChar w:fldCharType="separate"/>
      </w:r>
      <w:r>
        <w:t>46</w:t>
      </w:r>
      <w:r>
        <w:fldChar w:fldCharType="end"/>
      </w:r>
      <w:r>
        <w:fldChar w:fldCharType="end"/>
      </w:r>
    </w:p>
    <w:p w14:paraId="7BF51408">
      <w:pPr>
        <w:pStyle w:val="15"/>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_Toc30336 </w:instrText>
      </w:r>
      <w:r>
        <w:fldChar w:fldCharType="separate"/>
      </w:r>
      <w:r>
        <w:t>1</w:t>
      </w:r>
      <w:r>
        <w:rPr>
          <w:rFonts w:hint="eastAsia"/>
        </w:rPr>
        <w:t>1</w:t>
      </w:r>
      <w:r>
        <w:t>.3</w:t>
      </w:r>
      <w:r>
        <w:rPr>
          <w:bCs w:val="0"/>
        </w:rPr>
        <w:t xml:space="preserve">  </w:t>
      </w:r>
      <w:r>
        <w:rPr>
          <w:rFonts w:hint="eastAsia"/>
          <w:bCs w:val="0"/>
        </w:rPr>
        <w:t>安全管理</w:t>
      </w:r>
      <w:r>
        <w:tab/>
      </w:r>
      <w:r>
        <w:fldChar w:fldCharType="begin"/>
      </w:r>
      <w:r>
        <w:instrText xml:space="preserve"> PAGEREF _Toc30336 \h </w:instrText>
      </w:r>
      <w:r>
        <w:fldChar w:fldCharType="separate"/>
      </w:r>
      <w:r>
        <w:t>47</w:t>
      </w:r>
      <w:r>
        <w:fldChar w:fldCharType="end"/>
      </w:r>
      <w:r>
        <w:fldChar w:fldCharType="end"/>
      </w:r>
    </w:p>
    <w:p w14:paraId="5246A77C">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_Toc19278 </w:instrText>
      </w:r>
      <w:r>
        <w:fldChar w:fldCharType="separate"/>
      </w:r>
      <w:r>
        <w:rPr>
          <w:rFonts w:hint="eastAsia"/>
        </w:rPr>
        <w:t xml:space="preserve">12  </w:t>
      </w:r>
      <w:r>
        <w:rPr>
          <w:rFonts w:hint="eastAsia"/>
          <w:lang w:val="en-US" w:eastAsia="zh-CN"/>
        </w:rPr>
        <w:t>基于BIM的智能施工</w:t>
      </w:r>
      <w:r>
        <w:tab/>
      </w:r>
      <w:r>
        <w:fldChar w:fldCharType="begin"/>
      </w:r>
      <w:r>
        <w:instrText xml:space="preserve"> PAGEREF _Toc19278 \h </w:instrText>
      </w:r>
      <w:r>
        <w:fldChar w:fldCharType="separate"/>
      </w:r>
      <w:r>
        <w:t>49</w:t>
      </w:r>
      <w:r>
        <w:fldChar w:fldCharType="end"/>
      </w:r>
      <w:r>
        <w:fldChar w:fldCharType="end"/>
      </w:r>
    </w:p>
    <w:p w14:paraId="5E6086A1">
      <w:pPr>
        <w:pStyle w:val="14"/>
        <w:keepNext w:val="0"/>
        <w:keepLines w:val="0"/>
        <w:pageBreakBefore w:val="0"/>
        <w:widowControl/>
        <w:tabs>
          <w:tab w:val="right" w:leader="dot" w:pos="8306"/>
          <w:tab w:val="clear" w:pos="8296"/>
        </w:tabs>
        <w:kinsoku/>
        <w:wordWrap/>
        <w:overflowPunct/>
        <w:topLinePunct w:val="0"/>
        <w:autoSpaceDE/>
        <w:autoSpaceDN/>
        <w:bidi w:val="0"/>
        <w:adjustRightInd/>
        <w:snapToGrid/>
        <w:spacing w:before="157" w:beforeLines="50" w:after="157" w:afterLines="50" w:line="276" w:lineRule="auto"/>
        <w:textAlignment w:val="auto"/>
      </w:pPr>
      <w:r>
        <w:fldChar w:fldCharType="begin"/>
      </w:r>
      <w:r>
        <w:instrText xml:space="preserve"> HYPERLINK \l _Toc24691 </w:instrText>
      </w:r>
      <w:r>
        <w:fldChar w:fldCharType="separate"/>
      </w:r>
      <w:r>
        <w:rPr>
          <w:rFonts w:hint="eastAsia"/>
        </w:rPr>
        <w:t>1</w:t>
      </w:r>
      <w:r>
        <w:rPr>
          <w:rFonts w:hint="eastAsia"/>
          <w:lang w:val="en-US" w:eastAsia="zh-CN"/>
        </w:rPr>
        <w:t>3</w:t>
      </w:r>
      <w:r>
        <w:rPr>
          <w:rFonts w:hint="eastAsia"/>
        </w:rPr>
        <w:t xml:space="preserve">  </w:t>
      </w:r>
      <w:r>
        <w:rPr>
          <w:rFonts w:hint="eastAsia"/>
          <w:lang w:val="en-US" w:eastAsia="zh-CN"/>
        </w:rPr>
        <w:t>竣工</w:t>
      </w:r>
      <w:r>
        <w:rPr>
          <w:rFonts w:hint="eastAsia"/>
        </w:rPr>
        <w:t>验收</w:t>
      </w:r>
      <w:r>
        <w:tab/>
      </w:r>
      <w:r>
        <w:fldChar w:fldCharType="begin"/>
      </w:r>
      <w:r>
        <w:instrText xml:space="preserve"> PAGEREF _Toc24691 \h </w:instrText>
      </w:r>
      <w:r>
        <w:fldChar w:fldCharType="separate"/>
      </w:r>
      <w:r>
        <w:t>50</w:t>
      </w:r>
      <w:r>
        <w:fldChar w:fldCharType="end"/>
      </w:r>
      <w:r>
        <w:fldChar w:fldCharType="end"/>
      </w:r>
    </w:p>
    <w:p w14:paraId="793632B9">
      <w:pPr>
        <w:pStyle w:val="14"/>
        <w:keepNext w:val="0"/>
        <w:keepLines w:val="0"/>
        <w:pageBreakBefore w:val="0"/>
        <w:widowControl/>
        <w:kinsoku/>
        <w:wordWrap/>
        <w:overflowPunct/>
        <w:topLinePunct w:val="0"/>
        <w:autoSpaceDE/>
        <w:autoSpaceDN/>
        <w:bidi w:val="0"/>
        <w:adjustRightInd/>
        <w:snapToGrid/>
        <w:spacing w:before="157" w:beforeLines="50" w:after="157" w:afterLines="50" w:line="276" w:lineRule="auto"/>
        <w:textAlignment w:val="auto"/>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fldChar w:fldCharType="end"/>
      </w:r>
    </w:p>
    <w:p w14:paraId="68F1A8A1">
      <w:pPr>
        <w:pStyle w:val="2"/>
        <w:spacing w:before="156" w:after="156"/>
        <w:ind w:firstLine="0" w:firstLineChars="0"/>
        <w:rPr>
          <w:rFonts w:cs="Times New Roman"/>
          <w:b w:val="0"/>
        </w:rPr>
      </w:pPr>
      <w:bookmarkStart w:id="5" w:name="_Toc11887"/>
      <w:r>
        <w:rPr>
          <w:rFonts w:hint="eastAsia" w:cs="Times New Roman"/>
        </w:rPr>
        <w:t xml:space="preserve">1  </w:t>
      </w:r>
      <w:r>
        <w:rPr>
          <w:rFonts w:cs="Times New Roman"/>
          <w:b w:val="0"/>
        </w:rPr>
        <w:t>总则</w:t>
      </w:r>
      <w:bookmarkEnd w:id="5"/>
    </w:p>
    <w:p w14:paraId="19DF2805">
      <w:pPr>
        <w:pStyle w:val="7"/>
        <w:spacing w:before="156" w:after="156"/>
        <w:ind w:firstLine="0" w:firstLineChars="0"/>
        <w:rPr>
          <w:rFonts w:ascii="Times New Roman" w:hAnsi="Times New Roman"/>
        </w:rPr>
      </w:pPr>
      <w:r>
        <w:rPr>
          <w:rFonts w:ascii="Times New Roman" w:hAnsi="Times New Roman"/>
          <w:b/>
        </w:rPr>
        <w:t>1.0.1</w:t>
      </w:r>
      <w:r>
        <w:rPr>
          <w:rFonts w:ascii="Times New Roman" w:hAnsi="Times New Roman"/>
        </w:rPr>
        <w:t xml:space="preserve">  </w:t>
      </w:r>
      <w:r>
        <w:rPr>
          <w:rFonts w:hint="eastAsia" w:ascii="Times New Roman" w:hAnsi="Times New Roman"/>
        </w:rPr>
        <w:t>为贯彻执行国家技术经济政策，规范和引导青岛市施工阶段建筑信息模型应用，提升施工信息化水平，推动智能建造发展，制定本导则。</w:t>
      </w:r>
    </w:p>
    <w:p w14:paraId="210F0124">
      <w:pPr>
        <w:spacing w:before="156" w:after="156"/>
        <w:ind w:firstLine="0" w:firstLineChars="0"/>
        <w:jc w:val="left"/>
      </w:pPr>
      <w:r>
        <w:rPr>
          <w:rFonts w:cs="Times New Roman"/>
          <w:b/>
        </w:rPr>
        <w:t>1.0.2</w:t>
      </w:r>
      <w:r>
        <w:rPr>
          <w:rFonts w:hint="eastAsia"/>
          <w:b/>
        </w:rPr>
        <w:t xml:space="preserve">  </w:t>
      </w:r>
      <w:r>
        <w:rPr>
          <w:rFonts w:hint="eastAsia"/>
        </w:rPr>
        <w:t>本导则适用于青岛市房屋建筑工程施工阶段建筑信息模型的创建、使用和管理，其他类工程项目可参照此导则执行。</w:t>
      </w:r>
    </w:p>
    <w:p w14:paraId="57AB73D4">
      <w:pPr>
        <w:spacing w:before="156" w:after="156"/>
        <w:ind w:firstLine="0" w:firstLineChars="0"/>
        <w:jc w:val="left"/>
      </w:pPr>
      <w:r>
        <w:rPr>
          <w:rFonts w:cs="Times New Roman"/>
          <w:b/>
        </w:rPr>
        <w:t>1.0.</w:t>
      </w:r>
      <w:r>
        <w:rPr>
          <w:rFonts w:hint="eastAsia" w:cs="Times New Roman"/>
          <w:b/>
        </w:rPr>
        <w:t>3</w:t>
      </w:r>
      <w:r>
        <w:rPr>
          <w:rFonts w:hint="eastAsia"/>
          <w:b/>
        </w:rPr>
        <w:t xml:space="preserve">  </w:t>
      </w:r>
      <w:r>
        <w:rPr>
          <w:rFonts w:hint="eastAsia"/>
        </w:rPr>
        <w:t>施工阶段建筑信息模型的创建、使用和管理，除应符合本导则外，尚应符合国家、行业及本省市现行有关标准的规定。</w:t>
      </w:r>
    </w:p>
    <w:p w14:paraId="67877D3B">
      <w:pPr>
        <w:widowControl/>
        <w:spacing w:beforeLines="0" w:afterLines="0" w:line="240" w:lineRule="auto"/>
        <w:ind w:firstLine="0" w:firstLineChars="0"/>
        <w:jc w:val="left"/>
        <w:rPr>
          <w:rFonts w:cs="Times New Roman"/>
          <w:b/>
          <w:bCs/>
          <w:kern w:val="44"/>
          <w:sz w:val="30"/>
          <w:szCs w:val="44"/>
        </w:rPr>
      </w:pPr>
      <w:r>
        <w:rPr>
          <w:rFonts w:cs="Times New Roman"/>
        </w:rPr>
        <w:br w:type="page"/>
      </w:r>
    </w:p>
    <w:p w14:paraId="53DC2BE1">
      <w:pPr>
        <w:pStyle w:val="2"/>
        <w:spacing w:before="156" w:after="156"/>
        <w:ind w:firstLine="0" w:firstLineChars="0"/>
        <w:rPr>
          <w:rFonts w:cs="Times New Roman"/>
          <w:b w:val="0"/>
        </w:rPr>
      </w:pPr>
      <w:bookmarkStart w:id="6" w:name="_Toc16865"/>
      <w:r>
        <w:rPr>
          <w:rFonts w:hint="eastAsia" w:cs="Times New Roman"/>
        </w:rPr>
        <w:t xml:space="preserve">2  </w:t>
      </w:r>
      <w:r>
        <w:rPr>
          <w:rFonts w:hint="eastAsia" w:cs="Times New Roman"/>
          <w:b w:val="0"/>
        </w:rPr>
        <w:t>术语</w:t>
      </w:r>
      <w:bookmarkEnd w:id="6"/>
    </w:p>
    <w:p w14:paraId="408C42B6">
      <w:pPr>
        <w:spacing w:before="156" w:after="156"/>
        <w:ind w:firstLine="0" w:firstLineChars="0"/>
        <w:jc w:val="left"/>
        <w:rPr>
          <w:szCs w:val="21"/>
        </w:rPr>
      </w:pPr>
      <w:r>
        <w:rPr>
          <w:rFonts w:hint="eastAsia" w:cs="Times New Roman"/>
          <w:b/>
        </w:rPr>
        <w:t>2.0.1</w:t>
      </w:r>
      <w:r>
        <w:rPr>
          <w:szCs w:val="21"/>
        </w:rPr>
        <w:t xml:space="preserve">  </w:t>
      </w:r>
      <w:r>
        <w:rPr>
          <w:rFonts w:hint="eastAsia" w:cs="Times New Roman"/>
        </w:rPr>
        <w:t xml:space="preserve">建筑信息模型 </w:t>
      </w:r>
      <w:r>
        <w:rPr>
          <w:rFonts w:cs="Times New Roman"/>
        </w:rPr>
        <w:t xml:space="preserve"> </w:t>
      </w:r>
      <w:r>
        <w:rPr>
          <w:rFonts w:hint="eastAsia" w:cs="Times New Roman"/>
          <w:highlight w:val="none"/>
          <w:lang w:val="en-US" w:eastAsia="zh-CN"/>
        </w:rPr>
        <w:t>b</w:t>
      </w:r>
      <w:r>
        <w:rPr>
          <w:rFonts w:hint="default" w:ascii="Times New Roman" w:hAnsi="Times New Roman" w:cs="Times New Roman"/>
          <w:highlight w:val="none"/>
        </w:rPr>
        <w:t>uilding information modeling，building information model</w:t>
      </w:r>
      <w:r>
        <w:rPr>
          <w:rFonts w:hint="eastAsia" w:cs="Times New Roman"/>
          <w:highlight w:val="none"/>
          <w:lang w:eastAsia="zh-CN"/>
        </w:rPr>
        <w:t>（</w:t>
      </w:r>
      <w:r>
        <w:rPr>
          <w:rFonts w:hint="eastAsia" w:cs="Times New Roman"/>
          <w:highlight w:val="none"/>
          <w:lang w:val="en-US" w:eastAsia="zh-CN"/>
        </w:rPr>
        <w:t>BIM</w:t>
      </w:r>
      <w:r>
        <w:rPr>
          <w:rFonts w:hint="eastAsia" w:cs="Times New Roman"/>
          <w:highlight w:val="none"/>
          <w:lang w:eastAsia="zh-CN"/>
        </w:rPr>
        <w:t>）</w:t>
      </w:r>
    </w:p>
    <w:p w14:paraId="5FE81024">
      <w:pPr>
        <w:spacing w:before="156" w:after="156"/>
        <w:ind w:firstLine="480"/>
        <w:jc w:val="left"/>
        <w:rPr>
          <w:rFonts w:cs="Times New Roman"/>
        </w:rPr>
      </w:pPr>
      <w:r>
        <w:rPr>
          <w:rFonts w:hint="eastAsia" w:cs="Times New Roman"/>
        </w:rPr>
        <w:t>在建设工程及设施全生命期内，对其物理和功能特性进行数字化表达，并依此设计、施工、运营的过程和结果的总称。简称模型。</w:t>
      </w:r>
    </w:p>
    <w:p w14:paraId="64C00E9E">
      <w:pPr>
        <w:spacing w:before="156" w:after="156"/>
        <w:ind w:firstLine="0" w:firstLineChars="0"/>
        <w:rPr>
          <w:rFonts w:cs="Times New Roman"/>
        </w:rPr>
      </w:pPr>
      <w:r>
        <w:rPr>
          <w:rFonts w:hint="eastAsia" w:cs="Times New Roman"/>
          <w:b/>
        </w:rPr>
        <w:t>2.0.2</w:t>
      </w:r>
      <w:r>
        <w:rPr>
          <w:szCs w:val="21"/>
        </w:rPr>
        <w:t xml:space="preserve">  </w:t>
      </w:r>
      <w:r>
        <w:rPr>
          <w:rFonts w:hint="eastAsia" w:cs="Times New Roman"/>
        </w:rPr>
        <w:t xml:space="preserve">建筑信息模型元素 </w:t>
      </w:r>
      <w:r>
        <w:rPr>
          <w:rFonts w:cs="Times New Roman"/>
        </w:rPr>
        <w:t xml:space="preserve"> </w:t>
      </w:r>
      <w:r>
        <w:rPr>
          <w:rFonts w:hint="eastAsia" w:cs="Times New Roman"/>
        </w:rPr>
        <w:t>BIM element</w:t>
      </w:r>
    </w:p>
    <w:p w14:paraId="36FD9F90">
      <w:pPr>
        <w:spacing w:before="156" w:after="156"/>
        <w:ind w:firstLine="480"/>
        <w:rPr>
          <w:rFonts w:hint="eastAsia" w:cs="Times New Roman"/>
        </w:rPr>
      </w:pPr>
      <w:r>
        <w:rPr>
          <w:rFonts w:hint="eastAsia" w:cs="Times New Roman"/>
        </w:rPr>
        <w:t>建筑信息模型的基本组成单元。简称模型元素。</w:t>
      </w:r>
    </w:p>
    <w:p w14:paraId="3ADF1AD3">
      <w:pPr>
        <w:spacing w:before="156" w:after="156"/>
        <w:ind w:firstLine="0" w:firstLineChars="0"/>
        <w:rPr>
          <w:rFonts w:cs="Times New Roman"/>
        </w:rPr>
      </w:pPr>
      <w:r>
        <w:rPr>
          <w:rFonts w:hint="eastAsia" w:cs="Times New Roman"/>
          <w:b/>
        </w:rPr>
        <w:t>2.0.</w:t>
      </w:r>
      <w:r>
        <w:rPr>
          <w:rFonts w:hint="eastAsia" w:cs="Times New Roman"/>
          <w:b/>
          <w:lang w:val="en-US" w:eastAsia="zh-CN"/>
        </w:rPr>
        <w:t>3</w:t>
      </w:r>
      <w:r>
        <w:rPr>
          <w:szCs w:val="21"/>
        </w:rPr>
        <w:t xml:space="preserve">  </w:t>
      </w:r>
      <w:r>
        <w:rPr>
          <w:rFonts w:hint="eastAsia" w:cs="Times New Roman"/>
        </w:rPr>
        <w:t>模型细度</w:t>
      </w:r>
      <w:r>
        <w:rPr>
          <w:rFonts w:cs="Times New Roman"/>
        </w:rPr>
        <w:t xml:space="preserve">  </w:t>
      </w:r>
      <w:r>
        <w:rPr>
          <w:rFonts w:hint="eastAsia" w:cs="Times New Roman"/>
        </w:rPr>
        <w:t>level of development（LOD）</w:t>
      </w:r>
    </w:p>
    <w:p w14:paraId="1C14DD62">
      <w:pPr>
        <w:spacing w:before="156" w:after="156"/>
        <w:ind w:firstLine="480"/>
        <w:rPr>
          <w:szCs w:val="21"/>
          <w:highlight w:val="yellow"/>
        </w:rPr>
      </w:pPr>
      <w:r>
        <w:rPr>
          <w:rFonts w:hint="eastAsia" w:cs="Times New Roman"/>
        </w:rPr>
        <w:t>模型元素组织及几何信息、非几何信息的详细程度。</w:t>
      </w:r>
    </w:p>
    <w:p w14:paraId="677DAC13">
      <w:pPr>
        <w:spacing w:before="156" w:after="156"/>
        <w:ind w:firstLine="0" w:firstLineChars="0"/>
        <w:rPr>
          <w:rFonts w:cs="Times New Roman"/>
        </w:rPr>
      </w:pPr>
      <w:r>
        <w:rPr>
          <w:rFonts w:hint="eastAsia" w:cs="Times New Roman"/>
          <w:b/>
        </w:rPr>
        <w:t>2.0.</w:t>
      </w:r>
      <w:r>
        <w:rPr>
          <w:rFonts w:hint="eastAsia" w:cs="Times New Roman"/>
          <w:b/>
          <w:lang w:val="en-US" w:eastAsia="zh-CN"/>
        </w:rPr>
        <w:t>4</w:t>
      </w:r>
      <w:r>
        <w:rPr>
          <w:szCs w:val="21"/>
        </w:rPr>
        <w:t xml:space="preserve">  </w:t>
      </w:r>
      <w:r>
        <w:rPr>
          <w:rFonts w:hint="eastAsia" w:cs="Times New Roman"/>
        </w:rPr>
        <w:t xml:space="preserve">建筑信息模型软件 </w:t>
      </w:r>
      <w:r>
        <w:rPr>
          <w:rFonts w:cs="Times New Roman"/>
        </w:rPr>
        <w:t xml:space="preserve"> </w:t>
      </w:r>
      <w:r>
        <w:rPr>
          <w:rFonts w:hint="eastAsia" w:cs="Times New Roman"/>
        </w:rPr>
        <w:t>BIM</w:t>
      </w:r>
      <w:r>
        <w:rPr>
          <w:rFonts w:cs="Times New Roman"/>
        </w:rPr>
        <w:t xml:space="preserve"> </w:t>
      </w:r>
      <w:r>
        <w:rPr>
          <w:rFonts w:hint="eastAsia" w:cs="Times New Roman"/>
        </w:rPr>
        <w:t>software</w:t>
      </w:r>
    </w:p>
    <w:p w14:paraId="5B3F4CF0">
      <w:pPr>
        <w:spacing w:before="156" w:after="156"/>
        <w:ind w:firstLine="480"/>
        <w:rPr>
          <w:rFonts w:cs="Times New Roman"/>
        </w:rPr>
      </w:pPr>
      <w:r>
        <w:rPr>
          <w:rFonts w:hint="eastAsia" w:cs="Times New Roman"/>
        </w:rPr>
        <w:t>对建筑信息模型进行创建、使用、管理的软件。简称BIM软件。</w:t>
      </w:r>
    </w:p>
    <w:p w14:paraId="26776C94">
      <w:pPr>
        <w:spacing w:before="156" w:after="156"/>
        <w:ind w:firstLine="0" w:firstLineChars="0"/>
        <w:rPr>
          <w:rFonts w:cs="Times New Roman"/>
        </w:rPr>
      </w:pPr>
    </w:p>
    <w:p w14:paraId="4E8D37FD">
      <w:pPr>
        <w:widowControl/>
        <w:spacing w:beforeLines="0" w:afterLines="0" w:line="240" w:lineRule="auto"/>
        <w:ind w:firstLine="0" w:firstLineChars="0"/>
        <w:jc w:val="left"/>
        <w:rPr>
          <w:rFonts w:cs="Times New Roman"/>
        </w:rPr>
      </w:pPr>
      <w:r>
        <w:rPr>
          <w:rFonts w:cs="Times New Roman"/>
        </w:rPr>
        <w:br w:type="page"/>
      </w:r>
    </w:p>
    <w:p w14:paraId="1AA9D707">
      <w:pPr>
        <w:pStyle w:val="2"/>
        <w:tabs>
          <w:tab w:val="left" w:pos="7200"/>
        </w:tabs>
        <w:spacing w:before="156" w:after="156"/>
        <w:ind w:firstLine="0" w:firstLineChars="0"/>
        <w:rPr>
          <w:rFonts w:cs="Times New Roman"/>
          <w:b w:val="0"/>
        </w:rPr>
      </w:pPr>
      <w:bookmarkStart w:id="7" w:name="_Toc13977"/>
      <w:r>
        <w:rPr>
          <w:rFonts w:hint="eastAsia" w:cs="Times New Roman"/>
        </w:rPr>
        <w:t xml:space="preserve">3  </w:t>
      </w:r>
      <w:r>
        <w:rPr>
          <w:rFonts w:cs="Times New Roman"/>
          <w:b w:val="0"/>
        </w:rPr>
        <w:t>基本规定</w:t>
      </w:r>
      <w:bookmarkEnd w:id="7"/>
    </w:p>
    <w:p w14:paraId="00AAF386">
      <w:pPr>
        <w:pStyle w:val="3"/>
        <w:spacing w:before="156" w:after="156"/>
        <w:ind w:firstLine="0" w:firstLineChars="0"/>
        <w:rPr>
          <w:b w:val="0"/>
          <w:bCs w:val="0"/>
        </w:rPr>
      </w:pPr>
      <w:bookmarkStart w:id="8" w:name="_Toc8829"/>
      <w:bookmarkStart w:id="9" w:name="_Toc13934"/>
      <w:r>
        <w:t>3.1</w:t>
      </w:r>
      <w:r>
        <w:rPr>
          <w:b w:val="0"/>
          <w:bCs w:val="0"/>
        </w:rPr>
        <w:t xml:space="preserve">  一般规定</w:t>
      </w:r>
      <w:bookmarkEnd w:id="8"/>
      <w:bookmarkEnd w:id="9"/>
    </w:p>
    <w:p w14:paraId="394D1633">
      <w:pPr>
        <w:spacing w:before="156" w:after="156"/>
        <w:ind w:firstLine="0" w:firstLineChars="0"/>
      </w:pPr>
      <w:r>
        <w:rPr>
          <w:rFonts w:hint="eastAsia" w:cs="Times New Roman"/>
          <w:b/>
        </w:rPr>
        <w:t>3.1.1</w:t>
      </w:r>
      <w:r>
        <w:t xml:space="preserve">  </w:t>
      </w:r>
      <w:r>
        <w:rPr>
          <w:rFonts w:hint="eastAsia"/>
        </w:rPr>
        <w:t>BIM应用的目标和范围应根据项目特点、合约要求及工程项目相关方BIM应用水平等综合确定。</w:t>
      </w:r>
    </w:p>
    <w:p w14:paraId="5D59770C">
      <w:pPr>
        <w:spacing w:before="156" w:after="156"/>
        <w:ind w:firstLine="0" w:firstLineChars="0"/>
      </w:pPr>
      <w:r>
        <w:rPr>
          <w:rFonts w:hint="eastAsia" w:cs="Times New Roman"/>
          <w:b/>
        </w:rPr>
        <w:t>3.1.2</w:t>
      </w:r>
      <w:r>
        <w:rPr>
          <w:rFonts w:hint="eastAsia"/>
        </w:rPr>
        <w:t xml:space="preserve"> </w:t>
      </w:r>
      <w:r>
        <w:t xml:space="preserve"> </w:t>
      </w:r>
      <w:r>
        <w:rPr>
          <w:rFonts w:hint="eastAsia"/>
        </w:rPr>
        <w:t>BIM应用应建立与BIM应用配套的人员组织结构和软硬件环境。</w:t>
      </w:r>
    </w:p>
    <w:p w14:paraId="4C38E877">
      <w:pPr>
        <w:spacing w:before="156" w:after="156"/>
        <w:ind w:firstLine="0" w:firstLineChars="0"/>
      </w:pPr>
      <w:r>
        <w:rPr>
          <w:rFonts w:hint="eastAsia" w:cs="Times New Roman"/>
          <w:b/>
          <w:color w:val="000000" w:themeColor="text1"/>
          <w14:textFill>
            <w14:solidFill>
              <w14:schemeClr w14:val="tx1"/>
            </w14:solidFill>
          </w14:textFill>
        </w:rPr>
        <w:t>3.1.3</w:t>
      </w:r>
      <w:r>
        <w:rPr>
          <w:rFonts w:hint="eastAsia"/>
          <w:color w:val="C00000"/>
        </w:rPr>
        <w:t xml:space="preserve"> </w:t>
      </w:r>
      <w:r>
        <w:t xml:space="preserve"> </w:t>
      </w:r>
      <w:r>
        <w:rPr>
          <w:rFonts w:hint="eastAsia"/>
        </w:rPr>
        <w:t>BIM应用宜覆盖工程项目施工策划、深化设计、施工实施、竣工验收等施工全过程，也可根据工程项目实际需要应用于某些环节或任务。</w:t>
      </w:r>
    </w:p>
    <w:p w14:paraId="3E3B06A8">
      <w:pPr>
        <w:spacing w:before="156" w:after="156"/>
        <w:ind w:firstLine="0" w:firstLineChars="0"/>
      </w:pPr>
      <w:r>
        <w:rPr>
          <w:rFonts w:hint="eastAsia" w:cs="Times New Roman"/>
          <w:b/>
        </w:rPr>
        <w:t>3.1.4</w:t>
      </w:r>
      <w:r>
        <w:rPr>
          <w:rFonts w:hint="eastAsia"/>
        </w:rPr>
        <w:t xml:space="preserve"> </w:t>
      </w:r>
      <w:r>
        <w:t xml:space="preserve"> </w:t>
      </w:r>
      <w:r>
        <w:rPr>
          <w:rFonts w:hint="eastAsia"/>
        </w:rPr>
        <w:t>BIM应用应事先制定施工BIM应用策划，并遵照策划进行BIM应用的过程管理。</w:t>
      </w:r>
    </w:p>
    <w:p w14:paraId="797B244F">
      <w:pPr>
        <w:spacing w:before="156" w:after="156"/>
        <w:ind w:firstLine="0" w:firstLineChars="0"/>
        <w:rPr>
          <w:color w:val="C00000"/>
          <w:highlight w:val="yellow"/>
        </w:rPr>
      </w:pPr>
      <w:r>
        <w:rPr>
          <w:rFonts w:hint="eastAsia" w:cs="Times New Roman"/>
          <w:b/>
        </w:rPr>
        <w:t>3.1.5</w:t>
      </w:r>
      <w:r>
        <w:rPr>
          <w:rFonts w:hint="eastAsia"/>
        </w:rPr>
        <w:t xml:space="preserve"> </w:t>
      </w:r>
      <w:r>
        <w:t xml:space="preserve"> </w:t>
      </w:r>
      <w:r>
        <w:rPr>
          <w:rFonts w:hint="eastAsia"/>
          <w:highlight w:val="none"/>
        </w:rPr>
        <w:t>施工阶段的模型宜在施工图设计模型基础上创建，也可根据施工图等已有工程项目文件进行创建。</w:t>
      </w:r>
    </w:p>
    <w:p w14:paraId="042CDD45">
      <w:pPr>
        <w:spacing w:before="156" w:after="156"/>
        <w:ind w:firstLine="0" w:firstLineChars="0"/>
      </w:pPr>
      <w:r>
        <w:rPr>
          <w:rFonts w:hint="eastAsia" w:cs="Times New Roman"/>
          <w:b/>
        </w:rPr>
        <w:t>3.1.6</w:t>
      </w:r>
      <w:r>
        <w:rPr>
          <w:rFonts w:hint="eastAsia"/>
        </w:rPr>
        <w:t xml:space="preserve"> </w:t>
      </w:r>
      <w:r>
        <w:t xml:space="preserve"> </w:t>
      </w:r>
      <w:r>
        <w:rPr>
          <w:rFonts w:hint="eastAsia"/>
        </w:rPr>
        <w:t>工程项目相关方在施工BIM应用中应采取协议约定等措施确定施工阶段模型数据共享和协同工作的方式，明确数据共享标准和格式。</w:t>
      </w:r>
    </w:p>
    <w:p w14:paraId="48314934">
      <w:pPr>
        <w:spacing w:before="156" w:after="156"/>
        <w:ind w:firstLine="0" w:firstLineChars="0"/>
      </w:pPr>
      <w:r>
        <w:rPr>
          <w:rFonts w:hint="eastAsia" w:cs="Times New Roman"/>
          <w:b/>
        </w:rPr>
        <w:t>3.1.7</w:t>
      </w:r>
      <w:r>
        <w:rPr>
          <w:rFonts w:hint="eastAsia"/>
        </w:rPr>
        <w:t xml:space="preserve"> </w:t>
      </w:r>
      <w:r>
        <w:t xml:space="preserve"> </w:t>
      </w:r>
      <w:r>
        <w:rPr>
          <w:rFonts w:hint="eastAsia"/>
        </w:rPr>
        <w:t>工程项目相关方应根据BIM应用目标和范围选用BIM软件，所选软件应具备下列基本功能：</w:t>
      </w:r>
    </w:p>
    <w:p w14:paraId="25D21F04">
      <w:pPr>
        <w:spacing w:beforeLines="0" w:afterLines="0"/>
        <w:ind w:firstLine="482"/>
      </w:pPr>
      <w:bookmarkStart w:id="10" w:name="OLE_LINK1"/>
      <w:r>
        <w:rPr>
          <w:b/>
        </w:rPr>
        <w:t>1</w:t>
      </w:r>
      <w:r>
        <w:rPr>
          <w:rFonts w:hint="eastAsia"/>
        </w:rPr>
        <w:t xml:space="preserve">  </w:t>
      </w:r>
      <w:bookmarkEnd w:id="10"/>
      <w:r>
        <w:rPr>
          <w:rFonts w:hint="eastAsia"/>
        </w:rPr>
        <w:t>模型输入、输出；</w:t>
      </w:r>
    </w:p>
    <w:p w14:paraId="08FCAF1A">
      <w:pPr>
        <w:spacing w:beforeLines="0" w:afterLines="0"/>
        <w:ind w:firstLine="482"/>
      </w:pPr>
      <w:r>
        <w:rPr>
          <w:rFonts w:hint="eastAsia"/>
          <w:b/>
        </w:rPr>
        <w:t>2</w:t>
      </w:r>
      <w:r>
        <w:rPr>
          <w:rFonts w:hint="eastAsia"/>
        </w:rPr>
        <w:t xml:space="preserve">  模型浏览或漫游；</w:t>
      </w:r>
    </w:p>
    <w:p w14:paraId="60D63955">
      <w:pPr>
        <w:spacing w:beforeLines="0" w:afterLines="0"/>
        <w:ind w:firstLine="482"/>
      </w:pPr>
      <w:r>
        <w:rPr>
          <w:rFonts w:hint="eastAsia"/>
          <w:b/>
        </w:rPr>
        <w:t>3</w:t>
      </w:r>
      <w:r>
        <w:rPr>
          <w:rFonts w:hint="eastAsia"/>
        </w:rPr>
        <w:t xml:space="preserve">  模型信息处理；</w:t>
      </w:r>
    </w:p>
    <w:p w14:paraId="15625743">
      <w:pPr>
        <w:spacing w:beforeLines="0" w:afterLines="0"/>
        <w:ind w:firstLine="482"/>
      </w:pPr>
      <w:r>
        <w:rPr>
          <w:rFonts w:hint="eastAsia"/>
          <w:b/>
        </w:rPr>
        <w:t>4</w:t>
      </w:r>
      <w:r>
        <w:rPr>
          <w:rFonts w:hint="eastAsia"/>
        </w:rPr>
        <w:t xml:space="preserve">  相应的专业应用；</w:t>
      </w:r>
    </w:p>
    <w:p w14:paraId="78BA4F99">
      <w:pPr>
        <w:spacing w:beforeLines="0" w:afterLines="0"/>
        <w:ind w:firstLine="482"/>
      </w:pPr>
      <w:r>
        <w:rPr>
          <w:rFonts w:hint="eastAsia"/>
          <w:b/>
        </w:rPr>
        <w:t>5</w:t>
      </w:r>
      <w:r>
        <w:rPr>
          <w:rFonts w:hint="eastAsia"/>
        </w:rPr>
        <w:t xml:space="preserve">  应用成果处理和输出；</w:t>
      </w:r>
    </w:p>
    <w:p w14:paraId="1E8C8B82">
      <w:pPr>
        <w:spacing w:beforeLines="0" w:afterLines="0"/>
        <w:ind w:firstLine="482"/>
      </w:pPr>
      <w:r>
        <w:rPr>
          <w:rFonts w:hint="eastAsia"/>
          <w:b/>
        </w:rPr>
        <w:t>6</w:t>
      </w:r>
      <w:r>
        <w:rPr>
          <w:rFonts w:hint="eastAsia"/>
        </w:rPr>
        <w:t xml:space="preserve">  支持开放的数据交换标准。</w:t>
      </w:r>
    </w:p>
    <w:p w14:paraId="10D0B580">
      <w:pPr>
        <w:pStyle w:val="3"/>
        <w:spacing w:before="156" w:after="156"/>
        <w:ind w:firstLine="0" w:firstLineChars="0"/>
        <w:rPr>
          <w:b w:val="0"/>
          <w:bCs w:val="0"/>
        </w:rPr>
      </w:pPr>
      <w:bookmarkStart w:id="11" w:name="_Toc12613"/>
      <w:bookmarkStart w:id="12" w:name="_Toc15133"/>
      <w:r>
        <w:t>3.2</w:t>
      </w:r>
      <w:r>
        <w:rPr>
          <w:b w:val="0"/>
          <w:bCs w:val="0"/>
        </w:rPr>
        <w:t xml:space="preserve"> </w:t>
      </w:r>
      <w:bookmarkStart w:id="13" w:name="_Hlk160558485"/>
      <w:r>
        <w:rPr>
          <w:b w:val="0"/>
          <w:bCs w:val="0"/>
        </w:rPr>
        <w:t xml:space="preserve"> BIM应用策划</w:t>
      </w:r>
      <w:bookmarkEnd w:id="11"/>
      <w:bookmarkEnd w:id="12"/>
      <w:bookmarkEnd w:id="13"/>
    </w:p>
    <w:p w14:paraId="31CF969D">
      <w:pPr>
        <w:spacing w:before="156" w:after="156"/>
        <w:ind w:firstLine="0" w:firstLineChars="0"/>
      </w:pPr>
      <w:r>
        <w:rPr>
          <w:rFonts w:hint="eastAsia" w:cs="Times New Roman"/>
          <w:b/>
        </w:rPr>
        <w:t>3.2.1</w:t>
      </w:r>
      <w:r>
        <w:rPr>
          <w:rFonts w:cs="Times New Roman"/>
          <w:b/>
        </w:rPr>
        <w:t xml:space="preserve">  </w:t>
      </w:r>
      <w:r>
        <w:rPr>
          <w:rFonts w:hint="eastAsia"/>
        </w:rPr>
        <w:t>工程项目施工阶段的BIM应用策划应与其整体计划协调一致，宜明确下列内容：</w:t>
      </w:r>
    </w:p>
    <w:p w14:paraId="03D1D7D6">
      <w:pPr>
        <w:spacing w:beforeLines="0" w:afterLines="0"/>
        <w:ind w:firstLine="482"/>
      </w:pPr>
      <w:r>
        <w:rPr>
          <w:rFonts w:hint="eastAsia"/>
          <w:b/>
          <w:bCs/>
        </w:rPr>
        <w:t>1</w:t>
      </w:r>
      <w:r>
        <w:t xml:space="preserve">  </w:t>
      </w:r>
      <w:r>
        <w:rPr>
          <w:rFonts w:hint="eastAsia"/>
        </w:rPr>
        <w:t>BIM应用目标；</w:t>
      </w:r>
    </w:p>
    <w:p w14:paraId="2451D535">
      <w:pPr>
        <w:spacing w:beforeLines="0" w:afterLines="0"/>
        <w:ind w:firstLine="482"/>
      </w:pPr>
      <w:r>
        <w:rPr>
          <w:rFonts w:hint="eastAsia"/>
          <w:b/>
          <w:bCs/>
        </w:rPr>
        <w:t>2</w:t>
      </w:r>
      <w:r>
        <w:t xml:space="preserve">  </w:t>
      </w:r>
      <w:r>
        <w:rPr>
          <w:rFonts w:hint="eastAsia"/>
        </w:rPr>
        <w:t>BIM应用内容和范围；</w:t>
      </w:r>
    </w:p>
    <w:p w14:paraId="726D0906">
      <w:pPr>
        <w:spacing w:beforeLines="0" w:afterLines="0"/>
        <w:ind w:firstLine="482"/>
      </w:pPr>
      <w:r>
        <w:rPr>
          <w:rFonts w:hint="eastAsia"/>
          <w:b/>
          <w:bCs/>
        </w:rPr>
        <w:t>3</w:t>
      </w:r>
      <w:r>
        <w:t xml:space="preserve">  </w:t>
      </w:r>
      <w:r>
        <w:rPr>
          <w:rFonts w:hint="eastAsia"/>
        </w:rPr>
        <w:t>人员组织架构和相应职责；</w:t>
      </w:r>
    </w:p>
    <w:p w14:paraId="5C0022EA">
      <w:pPr>
        <w:spacing w:beforeLines="0" w:afterLines="0"/>
        <w:ind w:firstLine="482"/>
      </w:pPr>
      <w:r>
        <w:rPr>
          <w:rFonts w:hint="eastAsia"/>
          <w:b/>
          <w:bCs/>
        </w:rPr>
        <w:t>4</w:t>
      </w:r>
      <w:r>
        <w:t xml:space="preserve">  </w:t>
      </w:r>
      <w:r>
        <w:rPr>
          <w:rFonts w:hint="eastAsia"/>
        </w:rPr>
        <w:t>BIM应用流程；</w:t>
      </w:r>
    </w:p>
    <w:p w14:paraId="0C484F0A">
      <w:pPr>
        <w:spacing w:beforeLines="0" w:afterLines="0"/>
        <w:ind w:firstLine="482"/>
      </w:pPr>
      <w:r>
        <w:rPr>
          <w:rFonts w:hint="eastAsia"/>
          <w:b/>
          <w:bCs/>
        </w:rPr>
        <w:t>5</w:t>
      </w:r>
      <w:r>
        <w:t xml:space="preserve">  </w:t>
      </w:r>
      <w:r>
        <w:rPr>
          <w:rFonts w:hint="eastAsia"/>
        </w:rPr>
        <w:t>模型创建、使用和管理要求；</w:t>
      </w:r>
    </w:p>
    <w:p w14:paraId="4D0CF8EA">
      <w:pPr>
        <w:spacing w:beforeLines="0" w:afterLines="0"/>
        <w:ind w:firstLine="482"/>
      </w:pPr>
      <w:r>
        <w:rPr>
          <w:rFonts w:hint="eastAsia"/>
          <w:b/>
          <w:bCs/>
        </w:rPr>
        <w:t>6</w:t>
      </w:r>
      <w:r>
        <w:t xml:space="preserve">  </w:t>
      </w:r>
      <w:r>
        <w:rPr>
          <w:rFonts w:hint="eastAsia"/>
        </w:rPr>
        <w:t>信息交换要求；</w:t>
      </w:r>
    </w:p>
    <w:p w14:paraId="05B61163">
      <w:pPr>
        <w:spacing w:beforeLines="0" w:afterLines="0"/>
        <w:ind w:firstLine="482"/>
      </w:pPr>
      <w:r>
        <w:rPr>
          <w:rFonts w:hint="eastAsia"/>
          <w:b/>
          <w:bCs/>
        </w:rPr>
        <w:t>7</w:t>
      </w:r>
      <w:r>
        <w:t xml:space="preserve">  </w:t>
      </w:r>
      <w:r>
        <w:rPr>
          <w:rFonts w:hint="eastAsia"/>
        </w:rPr>
        <w:t>模型质量控制和信息安全要求；</w:t>
      </w:r>
    </w:p>
    <w:p w14:paraId="34C5B76A">
      <w:pPr>
        <w:spacing w:beforeLines="0" w:afterLines="0"/>
        <w:ind w:firstLine="482"/>
      </w:pPr>
      <w:r>
        <w:rPr>
          <w:rFonts w:hint="eastAsia"/>
          <w:b/>
          <w:bCs/>
        </w:rPr>
        <w:t>8</w:t>
      </w:r>
      <w:r>
        <w:t xml:space="preserve">  </w:t>
      </w:r>
      <w:r>
        <w:rPr>
          <w:rFonts w:hint="eastAsia"/>
        </w:rPr>
        <w:t>进度计划和应用成果要求；</w:t>
      </w:r>
    </w:p>
    <w:p w14:paraId="201A3D0B">
      <w:pPr>
        <w:spacing w:beforeLines="0" w:afterLines="0"/>
        <w:ind w:firstLine="482"/>
        <w:rPr>
          <w:strike/>
        </w:rPr>
      </w:pPr>
      <w:r>
        <w:rPr>
          <w:rFonts w:hint="eastAsia"/>
          <w:b/>
          <w:bCs/>
        </w:rPr>
        <w:t>9</w:t>
      </w:r>
      <w:r>
        <w:t xml:space="preserve">  </w:t>
      </w:r>
      <w:r>
        <w:rPr>
          <w:rFonts w:hint="eastAsia"/>
        </w:rPr>
        <w:t>软硬件基础条件等。</w:t>
      </w:r>
    </w:p>
    <w:p w14:paraId="29A4992D">
      <w:pPr>
        <w:tabs>
          <w:tab w:val="left" w:pos="7440"/>
        </w:tabs>
        <w:spacing w:before="156" w:after="156"/>
        <w:ind w:firstLine="0" w:firstLineChars="0"/>
      </w:pPr>
      <w:r>
        <w:rPr>
          <w:rFonts w:hint="eastAsia" w:cs="Times New Roman"/>
          <w:b/>
        </w:rPr>
        <w:t xml:space="preserve">3.2.2  </w:t>
      </w:r>
      <w:r>
        <w:rPr>
          <w:rFonts w:hint="eastAsia"/>
        </w:rPr>
        <w:t>BIM应用策划应由项目相关方共同参与完成。在实施过程中如需对BIM应用策划调整，应获得各相关方的认可。</w:t>
      </w:r>
    </w:p>
    <w:p w14:paraId="2A952672">
      <w:pPr>
        <w:pStyle w:val="3"/>
        <w:spacing w:before="156" w:after="156"/>
        <w:ind w:firstLine="0" w:firstLineChars="0"/>
        <w:rPr>
          <w:b w:val="0"/>
          <w:bCs w:val="0"/>
        </w:rPr>
      </w:pPr>
      <w:bookmarkStart w:id="14" w:name="_Toc30402"/>
      <w:bookmarkStart w:id="15" w:name="_Toc27910"/>
      <w:r>
        <w:t>3.3</w:t>
      </w:r>
      <w:r>
        <w:rPr>
          <w:b w:val="0"/>
          <w:bCs w:val="0"/>
        </w:rPr>
        <w:t xml:space="preserve">  BIM应用管理</w:t>
      </w:r>
      <w:bookmarkEnd w:id="14"/>
      <w:bookmarkEnd w:id="15"/>
    </w:p>
    <w:p w14:paraId="36F0A7C0">
      <w:pPr>
        <w:spacing w:before="156" w:after="156"/>
        <w:ind w:firstLine="0" w:firstLineChars="0"/>
      </w:pPr>
      <w:r>
        <w:rPr>
          <w:rFonts w:hint="eastAsia"/>
          <w:b/>
          <w:bCs/>
        </w:rPr>
        <w:t>3.3.1</w:t>
      </w:r>
      <w:r>
        <w:rPr>
          <w:b/>
          <w:bCs/>
        </w:rPr>
        <w:t xml:space="preserve">  </w:t>
      </w:r>
      <w:r>
        <w:rPr>
          <w:rFonts w:hint="eastAsia"/>
        </w:rPr>
        <w:t>工程项目相关方应明确施工阶段BIM应用的工作内容、技术要求、工作进度、岗位职责、人员及设备配置等。</w:t>
      </w:r>
    </w:p>
    <w:p w14:paraId="49603D67">
      <w:pPr>
        <w:spacing w:before="156" w:after="156"/>
        <w:ind w:firstLine="0" w:firstLineChars="0"/>
      </w:pPr>
      <w:r>
        <w:rPr>
          <w:rFonts w:hint="eastAsia"/>
          <w:b/>
          <w:bCs/>
        </w:rPr>
        <w:t>3.3.2</w:t>
      </w:r>
      <w:r>
        <w:rPr>
          <w:b/>
          <w:bCs/>
        </w:rPr>
        <w:t xml:space="preserve">  </w:t>
      </w:r>
      <w:r>
        <w:rPr>
          <w:rFonts w:hint="eastAsia"/>
        </w:rPr>
        <w:t>工程项目相关方应基于BIM应用策划，建立定期沟通、协商会议等BIM应用协同机制，制定模型质量控制计划，规定</w:t>
      </w:r>
      <w:r>
        <w:rPr>
          <w:rFonts w:hint="eastAsia"/>
          <w:lang w:eastAsia="zh-CN"/>
        </w:rPr>
        <w:t>模型细度</w:t>
      </w:r>
      <w:r>
        <w:rPr>
          <w:rFonts w:hint="eastAsia"/>
        </w:rPr>
        <w:t>、数据格式、权限管理和责任方，实施BIM应用过程管理。</w:t>
      </w:r>
    </w:p>
    <w:p w14:paraId="0C206B4B">
      <w:pPr>
        <w:spacing w:before="156" w:after="156"/>
        <w:ind w:firstLine="0" w:firstLineChars="0"/>
      </w:pPr>
      <w:r>
        <w:rPr>
          <w:rFonts w:hint="eastAsia"/>
          <w:b/>
          <w:bCs/>
        </w:rPr>
        <w:t>3.3.3</w:t>
      </w:r>
      <w:r>
        <w:rPr>
          <w:b/>
          <w:bCs/>
        </w:rPr>
        <w:t xml:space="preserve">  </w:t>
      </w:r>
      <w:r>
        <w:rPr>
          <w:rFonts w:hint="eastAsia"/>
        </w:rPr>
        <w:t>宜结合BIM应用策划，对BIM应用效果进行评价，并总结实施经验，提出改进措施。</w:t>
      </w:r>
    </w:p>
    <w:p w14:paraId="52C0CBAD">
      <w:pPr>
        <w:spacing w:before="156" w:after="156"/>
        <w:ind w:firstLine="0" w:firstLineChars="0"/>
        <w:rPr>
          <w:rFonts w:hint="eastAsia"/>
        </w:rPr>
      </w:pPr>
      <w:r>
        <w:rPr>
          <w:rFonts w:hint="eastAsia"/>
          <w:b/>
          <w:bCs/>
        </w:rPr>
        <w:t>3.3.4</w:t>
      </w:r>
      <w:r>
        <w:rPr>
          <w:b/>
          <w:bCs/>
        </w:rPr>
        <w:t xml:space="preserve">  </w:t>
      </w:r>
      <w:r>
        <w:rPr>
          <w:rFonts w:hint="eastAsia"/>
        </w:rPr>
        <w:t>BIM应用的成果交付应按合约规定或BIM应用策划进行。</w:t>
      </w:r>
    </w:p>
    <w:p w14:paraId="3B9D9EE3">
      <w:pPr>
        <w:spacing w:before="156" w:after="156"/>
        <w:ind w:firstLine="0" w:firstLineChars="0"/>
        <w:rPr>
          <w:rFonts w:ascii="Times New Roman" w:hAnsi="Times New Roman"/>
        </w:rPr>
      </w:pPr>
      <w:r>
        <w:rPr>
          <w:rFonts w:hint="eastAsia" w:ascii="Times New Roman" w:hAnsi="Times New Roman"/>
          <w:b/>
          <w:bCs/>
        </w:rPr>
        <w:t>3.3.5</w:t>
      </w:r>
      <w:r>
        <w:rPr>
          <w:rFonts w:hint="eastAsia" w:ascii="Times New Roman" w:hAnsi="Times New Roman"/>
        </w:rPr>
        <w:t xml:space="preserve">  </w:t>
      </w:r>
      <w:r>
        <w:rPr>
          <w:rFonts w:hint="eastAsia" w:ascii="Times New Roman" w:hAnsi="Times New Roman"/>
          <w:lang w:val="en-US" w:eastAsia="zh-CN"/>
        </w:rPr>
        <w:t>BIM</w:t>
      </w:r>
      <w:r>
        <w:rPr>
          <w:rFonts w:hint="eastAsia" w:ascii="Times New Roman" w:hAnsi="Times New Roman"/>
        </w:rPr>
        <w:t>应用管理宜通过</w:t>
      </w:r>
      <w:r>
        <w:rPr>
          <w:rFonts w:hint="eastAsia" w:ascii="Times New Roman" w:hAnsi="Times New Roman"/>
          <w:lang w:val="en-US" w:eastAsia="zh-CN"/>
        </w:rPr>
        <w:t>BIM</w:t>
      </w:r>
      <w:r>
        <w:rPr>
          <w:rFonts w:hint="eastAsia" w:ascii="Times New Roman" w:hAnsi="Times New Roman"/>
        </w:rPr>
        <w:t>协同</w:t>
      </w:r>
      <w:r>
        <w:rPr>
          <w:rFonts w:hint="eastAsia" w:ascii="Times New Roman" w:hAnsi="Times New Roman"/>
          <w:lang w:val="en-US" w:eastAsia="zh-CN"/>
        </w:rPr>
        <w:t>工作</w:t>
      </w:r>
      <w:r>
        <w:rPr>
          <w:rFonts w:hint="eastAsia" w:ascii="Times New Roman" w:hAnsi="Times New Roman"/>
        </w:rPr>
        <w:t>平台开展。</w:t>
      </w:r>
    </w:p>
    <w:p w14:paraId="5CABB0DC">
      <w:pPr>
        <w:spacing w:before="156" w:after="156"/>
        <w:ind w:firstLine="0" w:firstLineChars="0"/>
        <w:rPr>
          <w:rFonts w:hint="eastAsia"/>
        </w:rPr>
      </w:pPr>
      <w:r>
        <w:rPr>
          <w:rFonts w:hint="eastAsia" w:ascii="Times New Roman" w:hAnsi="Times New Roman"/>
          <w:b/>
          <w:bCs/>
        </w:rPr>
        <w:t xml:space="preserve">3.3.6  </w:t>
      </w:r>
      <w:r>
        <w:rPr>
          <w:rFonts w:hint="eastAsia" w:ascii="Times New Roman" w:hAnsi="Times New Roman"/>
        </w:rPr>
        <w:t>BIM协同工作平台宜结合工程文档信息、模型信息、GIS地理数据信息等，与智慧工地平台数据互通，为各参与方决策提供支持。</w:t>
      </w:r>
    </w:p>
    <w:p w14:paraId="070EDE55">
      <w:pPr>
        <w:rPr>
          <w:rFonts w:hint="eastAsia"/>
        </w:rPr>
      </w:pPr>
      <w:r>
        <w:rPr>
          <w:rFonts w:hint="eastAsia"/>
        </w:rPr>
        <w:br w:type="page"/>
      </w:r>
    </w:p>
    <w:p w14:paraId="459BE744">
      <w:pPr>
        <w:pStyle w:val="2"/>
        <w:spacing w:before="156" w:after="156"/>
        <w:ind w:firstLine="602"/>
      </w:pPr>
      <w:bookmarkStart w:id="16" w:name="_Toc29147"/>
      <w:r>
        <w:rPr>
          <w:rFonts w:hint="eastAsia"/>
        </w:rPr>
        <w:t>4  模型创建与管理</w:t>
      </w:r>
      <w:bookmarkEnd w:id="16"/>
    </w:p>
    <w:p w14:paraId="0903E5F6">
      <w:pPr>
        <w:pStyle w:val="3"/>
        <w:spacing w:before="156" w:after="156"/>
        <w:ind w:firstLine="482"/>
        <w:rPr>
          <w:b w:val="0"/>
          <w:bCs w:val="0"/>
        </w:rPr>
      </w:pPr>
      <w:bookmarkStart w:id="17" w:name="_Toc22106"/>
      <w:bookmarkStart w:id="18" w:name="_Toc10717"/>
      <w:r>
        <w:t xml:space="preserve">4.1 </w:t>
      </w:r>
      <w:r>
        <w:rPr>
          <w:b w:val="0"/>
          <w:bCs w:val="0"/>
        </w:rPr>
        <w:t xml:space="preserve"> 一般规定</w:t>
      </w:r>
      <w:bookmarkEnd w:id="17"/>
      <w:bookmarkEnd w:id="18"/>
    </w:p>
    <w:p w14:paraId="7599C211">
      <w:pPr>
        <w:spacing w:before="156" w:after="156"/>
        <w:ind w:firstLine="0" w:firstLineChars="0"/>
      </w:pPr>
      <w:r>
        <w:rPr>
          <w:rFonts w:hint="eastAsia" w:cs="Times New Roman"/>
          <w:b/>
        </w:rPr>
        <w:t xml:space="preserve">4.1.1 </w:t>
      </w:r>
      <w:r>
        <w:rPr>
          <w:rFonts w:hint="eastAsia"/>
        </w:rPr>
        <w:t xml:space="preserve"> 施工阶段模型可包括深化设计模型、施工过程模型和竣工验收模型。</w:t>
      </w:r>
    </w:p>
    <w:p w14:paraId="26B6ECC1">
      <w:pPr>
        <w:spacing w:before="156" w:after="156"/>
        <w:ind w:firstLine="0" w:firstLineChars="0"/>
        <w:rPr>
          <w:color w:val="C00000"/>
        </w:rPr>
      </w:pPr>
      <w:r>
        <w:rPr>
          <w:rFonts w:hint="eastAsia" w:cs="Times New Roman"/>
          <w:b/>
        </w:rPr>
        <w:t>4.1.2</w:t>
      </w:r>
      <w:r>
        <w:rPr>
          <w:rFonts w:hint="eastAsia"/>
        </w:rPr>
        <w:t xml:space="preserve">  模型应根据BIM技术应用相关专业和任务的需要创建，其</w:t>
      </w:r>
      <w:r>
        <w:rPr>
          <w:rFonts w:hint="eastAsia"/>
          <w:lang w:eastAsia="zh-CN"/>
        </w:rPr>
        <w:t>模型细度</w:t>
      </w:r>
      <w:r>
        <w:rPr>
          <w:rFonts w:hint="eastAsia"/>
        </w:rPr>
        <w:t>应满足深化设计、施工过程和竣工验收等任务的要求。</w:t>
      </w:r>
    </w:p>
    <w:p w14:paraId="52A57537">
      <w:pPr>
        <w:spacing w:before="156" w:after="156"/>
        <w:ind w:firstLine="0" w:firstLineChars="0"/>
      </w:pPr>
      <w:r>
        <w:rPr>
          <w:rFonts w:hint="eastAsia" w:cs="Times New Roman"/>
          <w:b/>
        </w:rPr>
        <w:t xml:space="preserve">4.1.3 </w:t>
      </w:r>
      <w:r>
        <w:rPr>
          <w:rFonts w:hint="eastAsia"/>
        </w:rPr>
        <w:t xml:space="preserve"> 模型宜遵循统一的规则和详细的技术要求。不同专业或任务生成的模型必须保证在精度和数据格式上的一致性，确保各模型之间能有效协调并支持集成应用。</w:t>
      </w:r>
    </w:p>
    <w:p w14:paraId="308E954D">
      <w:pPr>
        <w:spacing w:before="156" w:after="156"/>
        <w:ind w:firstLine="0" w:firstLineChars="0"/>
      </w:pPr>
      <w:r>
        <w:rPr>
          <w:rFonts w:hint="eastAsia" w:cs="Times New Roman"/>
          <w:b/>
        </w:rPr>
        <w:t>4.1.4</w:t>
      </w:r>
      <w:r>
        <w:rPr>
          <w:rFonts w:hint="eastAsia"/>
        </w:rPr>
        <w:t xml:space="preserve"> </w:t>
      </w:r>
      <w:r>
        <w:rPr>
          <w:rFonts w:hint="eastAsia"/>
          <w:color w:val="C00000"/>
        </w:rPr>
        <w:t xml:space="preserve"> </w:t>
      </w:r>
      <w:r>
        <w:rPr>
          <w:rFonts w:hint="eastAsia"/>
        </w:rPr>
        <w:t>模型宜采用统一的坐标系、原点和度量单位。对于平面造型不规则、多单体组成、沿线状布置等项目，可根据实际情况采用独立坐标系，在模型整合时，应进行单体模型的链接和坐标转换。</w:t>
      </w:r>
    </w:p>
    <w:p w14:paraId="69026809">
      <w:pPr>
        <w:spacing w:before="156" w:after="156"/>
        <w:ind w:firstLine="0" w:firstLineChars="0"/>
      </w:pPr>
      <w:r>
        <w:rPr>
          <w:rFonts w:hint="eastAsia" w:cs="Times New Roman"/>
          <w:b/>
        </w:rPr>
        <w:t>4.1.</w:t>
      </w:r>
      <w:r>
        <w:rPr>
          <w:rFonts w:cs="Times New Roman"/>
          <w:b/>
        </w:rPr>
        <w:t>5</w:t>
      </w:r>
      <w:r>
        <w:rPr>
          <w:rFonts w:hint="eastAsia"/>
        </w:rPr>
        <w:t xml:space="preserve">  模型元素信息宜包括下列内容：</w:t>
      </w:r>
    </w:p>
    <w:p w14:paraId="1C5E22E6">
      <w:pPr>
        <w:spacing w:beforeLines="0" w:afterLines="0"/>
        <w:ind w:firstLine="480"/>
      </w:pPr>
      <w:r>
        <w:rPr>
          <w:rFonts w:hint="eastAsia"/>
        </w:rPr>
        <w:t>1</w:t>
      </w:r>
      <w:r>
        <w:t xml:space="preserve">  </w:t>
      </w:r>
      <w:r>
        <w:rPr>
          <w:rFonts w:hint="eastAsia"/>
        </w:rPr>
        <w:t>尺寸、定位、空间拓扑关系等几何信息；</w:t>
      </w:r>
    </w:p>
    <w:p w14:paraId="626D8E2B">
      <w:pPr>
        <w:spacing w:beforeLines="0" w:afterLines="0"/>
        <w:ind w:firstLine="480"/>
      </w:pPr>
      <w:r>
        <w:rPr>
          <w:rFonts w:hint="eastAsia"/>
        </w:rPr>
        <w:t>2</w:t>
      </w:r>
      <w:r>
        <w:t xml:space="preserve">  </w:t>
      </w:r>
      <w:r>
        <w:rPr>
          <w:rFonts w:hint="eastAsia"/>
        </w:rPr>
        <w:t>名称、规格型号、材料和材质、生产厂商、功能与性能技术参数，以及系统类型、施工段、施工方式、工程逻辑关系等非几何信息。</w:t>
      </w:r>
    </w:p>
    <w:p w14:paraId="1FF405CD">
      <w:pPr>
        <w:pStyle w:val="3"/>
        <w:spacing w:before="156" w:after="156"/>
        <w:ind w:firstLine="482"/>
        <w:rPr>
          <w:b w:val="0"/>
          <w:bCs w:val="0"/>
        </w:rPr>
      </w:pPr>
      <w:bookmarkStart w:id="19" w:name="_Toc4330"/>
      <w:bookmarkStart w:id="20" w:name="_Toc11207"/>
      <w:r>
        <w:t xml:space="preserve">4.2 </w:t>
      </w:r>
      <w:r>
        <w:rPr>
          <w:b w:val="0"/>
          <w:bCs w:val="0"/>
        </w:rPr>
        <w:t xml:space="preserve"> </w:t>
      </w:r>
      <w:r>
        <w:rPr>
          <w:rFonts w:hint="eastAsia"/>
          <w:b w:val="0"/>
          <w:bCs w:val="0"/>
        </w:rPr>
        <w:t>模型创建</w:t>
      </w:r>
      <w:bookmarkEnd w:id="19"/>
      <w:bookmarkEnd w:id="20"/>
    </w:p>
    <w:p w14:paraId="6F8F5ED0">
      <w:pPr>
        <w:spacing w:before="156" w:after="156"/>
        <w:ind w:firstLine="0" w:firstLineChars="0"/>
      </w:pPr>
      <w:r>
        <w:rPr>
          <w:rFonts w:hint="eastAsia" w:cs="Times New Roman"/>
          <w:b/>
        </w:rPr>
        <w:t>4.2.1</w:t>
      </w:r>
      <w:r>
        <w:rPr>
          <w:rFonts w:hint="eastAsia"/>
        </w:rPr>
        <w:t xml:space="preserve"> </w:t>
      </w:r>
      <w:r>
        <w:t xml:space="preserve"> </w:t>
      </w:r>
      <w:r>
        <w:rPr>
          <w:rFonts w:hint="eastAsia"/>
        </w:rPr>
        <w:t>深化设计模型宜在施工图设计模型基础上，通过增加或细化模型元素等方式进行创建。</w:t>
      </w:r>
    </w:p>
    <w:p w14:paraId="6A354D7E">
      <w:pPr>
        <w:spacing w:before="156" w:after="156"/>
        <w:ind w:firstLine="0" w:firstLineChars="0"/>
      </w:pPr>
      <w:r>
        <w:rPr>
          <w:rFonts w:hint="eastAsia" w:cs="Times New Roman"/>
          <w:b/>
        </w:rPr>
        <w:t>4.2.2</w:t>
      </w:r>
      <w:r>
        <w:t xml:space="preserve"> </w:t>
      </w:r>
      <w:r>
        <w:rPr>
          <w:rFonts w:hint="eastAsia"/>
        </w:rPr>
        <w:t xml:space="preserve"> 施工过程模型宜在施工图设计模型或深化设计模型基础上创建。应根据工作分解结构（WBS）和施工方法对模型元素进行必要的拆分或合并处理，并按要求在施工过程中对模型及模型元素附加或关联施工信息。</w:t>
      </w:r>
    </w:p>
    <w:p w14:paraId="19EAC566">
      <w:pPr>
        <w:spacing w:before="156" w:after="156"/>
        <w:ind w:firstLine="0" w:firstLineChars="0"/>
      </w:pPr>
      <w:r>
        <w:rPr>
          <w:rFonts w:hint="eastAsia" w:cs="Times New Roman"/>
          <w:b/>
        </w:rPr>
        <w:t>4.2.3</w:t>
      </w:r>
      <w:r>
        <w:rPr>
          <w:rFonts w:hint="eastAsia"/>
        </w:rPr>
        <w:t xml:space="preserve"> </w:t>
      </w:r>
      <w:r>
        <w:t xml:space="preserve"> </w:t>
      </w:r>
      <w:r>
        <w:rPr>
          <w:rFonts w:hint="eastAsia"/>
        </w:rPr>
        <w:t>竣工验收模型宜在施工过程模型的基础上，根据工程项目竣工验收要求，通过修改、增加或删除相关信息创建。</w:t>
      </w:r>
    </w:p>
    <w:p w14:paraId="5EA39FBD">
      <w:pPr>
        <w:spacing w:before="156" w:after="156"/>
        <w:ind w:firstLine="0" w:firstLineChars="0"/>
      </w:pPr>
      <w:r>
        <w:rPr>
          <w:rFonts w:hint="eastAsia" w:cs="Times New Roman"/>
          <w:b/>
        </w:rPr>
        <w:t>4.2.4</w:t>
      </w:r>
      <w:r>
        <w:rPr>
          <w:rFonts w:hint="eastAsia"/>
        </w:rPr>
        <w:t xml:space="preserve"> </w:t>
      </w:r>
      <w:r>
        <w:t xml:space="preserve"> </w:t>
      </w:r>
      <w:r>
        <w:rPr>
          <w:rFonts w:hint="eastAsia"/>
        </w:rPr>
        <w:t>当工程发生变更时，应及时修改模型相关模型元素及关联信息，并记录工程及模型的变更信息。</w:t>
      </w:r>
    </w:p>
    <w:p w14:paraId="43B0692A">
      <w:pPr>
        <w:spacing w:before="156" w:after="156"/>
        <w:ind w:firstLine="0" w:firstLineChars="0"/>
        <w:rPr>
          <w:rFonts w:hint="eastAsia"/>
        </w:rPr>
      </w:pPr>
      <w:r>
        <w:rPr>
          <w:rFonts w:cs="Times New Roman"/>
          <w:b/>
        </w:rPr>
        <w:t>4.</w:t>
      </w:r>
      <w:r>
        <w:rPr>
          <w:rFonts w:hint="eastAsia" w:cs="Times New Roman"/>
          <w:b/>
          <w:lang w:val="en-US" w:eastAsia="zh-CN"/>
        </w:rPr>
        <w:t>2</w:t>
      </w:r>
      <w:r>
        <w:rPr>
          <w:rFonts w:hint="eastAsia" w:cs="Times New Roman"/>
          <w:b/>
        </w:rPr>
        <w:t>.</w:t>
      </w:r>
      <w:r>
        <w:rPr>
          <w:rFonts w:hint="eastAsia" w:cs="Times New Roman"/>
          <w:b/>
          <w:lang w:val="en-US" w:eastAsia="zh-CN"/>
        </w:rPr>
        <w:t>5</w:t>
      </w:r>
      <w:r>
        <w:rPr>
          <w:rFonts w:hint="eastAsia"/>
        </w:rPr>
        <w:t xml:space="preserve">  模型元素应具有统一的分类、编码和命名规则</w:t>
      </w:r>
      <w:r>
        <w:rPr>
          <w:rFonts w:hint="eastAsia"/>
          <w:lang w:eastAsia="zh-CN"/>
        </w:rPr>
        <w:t>，</w:t>
      </w:r>
      <w:r>
        <w:rPr>
          <w:rFonts w:hint="eastAsia"/>
          <w:lang w:val="en-US" w:eastAsia="zh-CN"/>
        </w:rPr>
        <w:t>可参考《青岛市建筑信息模型分级分类和编码导则》</w:t>
      </w:r>
      <w:r>
        <w:rPr>
          <w:rFonts w:hint="eastAsia"/>
        </w:rPr>
        <w:t>。</w:t>
      </w:r>
    </w:p>
    <w:p w14:paraId="65FC136B">
      <w:pPr>
        <w:spacing w:before="156" w:after="156"/>
        <w:ind w:firstLine="0" w:firstLineChars="0"/>
        <w:rPr>
          <w:rFonts w:hint="eastAsia"/>
        </w:rPr>
      </w:pPr>
      <w:bookmarkStart w:id="21" w:name="_Toc11470"/>
      <w:r>
        <w:rPr>
          <w:rFonts w:hint="eastAsia" w:cs="Times New Roman"/>
          <w:b/>
        </w:rPr>
        <w:t>4.2.</w:t>
      </w:r>
      <w:r>
        <w:rPr>
          <w:rFonts w:hint="eastAsia" w:cs="Times New Roman"/>
          <w:b/>
          <w:lang w:val="en-US" w:eastAsia="zh-CN"/>
        </w:rPr>
        <w:t>6</w:t>
      </w:r>
      <w:r>
        <w:rPr>
          <w:rFonts w:hint="eastAsia"/>
        </w:rPr>
        <w:t xml:space="preserve"> </w:t>
      </w:r>
      <w:r>
        <w:t xml:space="preserve"> </w:t>
      </w:r>
      <w:r>
        <w:rPr>
          <w:rFonts w:hint="eastAsia"/>
        </w:rPr>
        <w:t>模型增加、细化、拆分、合并、集成等操作后，应进行模型的正确性和完整性检查。</w:t>
      </w:r>
    </w:p>
    <w:p w14:paraId="510A9816">
      <w:pPr>
        <w:pStyle w:val="3"/>
        <w:spacing w:before="156" w:after="156"/>
        <w:ind w:firstLine="482"/>
        <w:rPr>
          <w:rFonts w:hint="eastAsia" w:eastAsia="黑体"/>
          <w:b w:val="0"/>
          <w:bCs w:val="0"/>
          <w:lang w:eastAsia="zh-CN"/>
        </w:rPr>
      </w:pPr>
      <w:bookmarkStart w:id="22" w:name="_Toc28654"/>
      <w:r>
        <w:t xml:space="preserve">4.3  </w:t>
      </w:r>
      <w:bookmarkEnd w:id="21"/>
      <w:r>
        <w:rPr>
          <w:rFonts w:hint="eastAsia"/>
          <w:b w:val="0"/>
          <w:bCs w:val="0"/>
          <w:highlight w:val="none"/>
          <w:lang w:eastAsia="zh-CN"/>
        </w:rPr>
        <w:t>模型细度</w:t>
      </w:r>
      <w:bookmarkEnd w:id="22"/>
    </w:p>
    <w:p w14:paraId="1E796088">
      <w:pPr>
        <w:adjustRightInd w:val="0"/>
        <w:snapToGrid w:val="0"/>
        <w:spacing w:before="156" w:after="156"/>
        <w:ind w:firstLine="0" w:firstLineChars="0"/>
        <w:rPr>
          <w:rFonts w:hint="eastAsia"/>
        </w:rPr>
      </w:pPr>
      <w:bookmarkStart w:id="23" w:name="_Toc11991"/>
      <w:r>
        <w:rPr>
          <w:rFonts w:cs="Times New Roman"/>
          <w:b/>
        </w:rPr>
        <w:t>4.3.1</w:t>
      </w:r>
      <w:r>
        <w:t xml:space="preserve"> </w:t>
      </w:r>
      <w:r>
        <w:rPr>
          <w:rFonts w:hint="eastAsia"/>
        </w:rPr>
        <w:t xml:space="preserve"> 施工</w:t>
      </w:r>
      <w:r>
        <w:rPr>
          <w:rFonts w:hint="eastAsia"/>
          <w:lang w:val="en-US" w:eastAsia="zh-CN"/>
        </w:rPr>
        <w:t>阶段</w:t>
      </w:r>
      <w:r>
        <w:rPr>
          <w:rFonts w:hint="eastAsia"/>
        </w:rPr>
        <w:t>模型细度</w:t>
      </w:r>
      <w:r>
        <w:rPr>
          <w:rFonts w:hint="eastAsia"/>
          <w:lang w:val="en-US" w:eastAsia="zh-CN"/>
        </w:rPr>
        <w:t>等级代号应</w:t>
      </w:r>
      <w:r>
        <w:rPr>
          <w:rFonts w:hint="eastAsia"/>
        </w:rPr>
        <w:t>符合表4.3.1的规定，细度可参考《青岛市建筑信息模型应用导则》的规定，但可根据实际应用情况对模型</w:t>
      </w:r>
      <w:r>
        <w:rPr>
          <w:rFonts w:hint="eastAsia"/>
          <w:lang w:eastAsia="zh-CN"/>
        </w:rPr>
        <w:t>细度</w:t>
      </w:r>
      <w:r>
        <w:rPr>
          <w:rFonts w:hint="eastAsia"/>
        </w:rPr>
        <w:t>进行调整。</w:t>
      </w:r>
    </w:p>
    <w:p w14:paraId="19D0D2EA">
      <w:pPr>
        <w:spacing w:before="156" w:after="156"/>
        <w:ind w:firstLine="420"/>
        <w:jc w:val="center"/>
        <w:rPr>
          <w:b/>
          <w:bCs/>
          <w:color w:val="000000" w:themeColor="text1"/>
          <w:szCs w:val="24"/>
          <w14:textFill>
            <w14:solidFill>
              <w14:schemeClr w14:val="tx1"/>
            </w14:solidFill>
          </w14:textFill>
        </w:rPr>
      </w:pPr>
      <w:r>
        <w:rPr>
          <w:rFonts w:hint="eastAsia" w:cs="宋体"/>
          <w:b/>
          <w:bCs/>
          <w:sz w:val="21"/>
          <w:szCs w:val="21"/>
        </w:rPr>
        <w:t>表4.3.1  模型细度等级代号</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29"/>
        <w:gridCol w:w="2515"/>
        <w:gridCol w:w="3175"/>
      </w:tblGrid>
      <w:tr w14:paraId="79C2D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pct"/>
            <w:tcMar>
              <w:top w:w="170" w:type="dxa"/>
              <w:left w:w="108" w:type="dxa"/>
              <w:bottom w:w="0" w:type="dxa"/>
              <w:right w:w="108" w:type="dxa"/>
            </w:tcMar>
            <w:vAlign w:val="center"/>
          </w:tcPr>
          <w:p w14:paraId="4BE511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名称</w:t>
            </w:r>
          </w:p>
        </w:tc>
        <w:tc>
          <w:tcPr>
            <w:tcW w:w="1476" w:type="pct"/>
            <w:tcMar>
              <w:top w:w="170" w:type="dxa"/>
              <w:left w:w="108" w:type="dxa"/>
              <w:bottom w:w="0" w:type="dxa"/>
              <w:right w:w="108" w:type="dxa"/>
            </w:tcMar>
            <w:vAlign w:val="center"/>
          </w:tcPr>
          <w:p w14:paraId="476B62F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代号</w:t>
            </w:r>
          </w:p>
        </w:tc>
        <w:tc>
          <w:tcPr>
            <w:tcW w:w="1863" w:type="pct"/>
            <w:tcMar>
              <w:top w:w="170" w:type="dxa"/>
              <w:left w:w="108" w:type="dxa"/>
              <w:bottom w:w="0" w:type="dxa"/>
              <w:right w:w="108" w:type="dxa"/>
            </w:tcMar>
            <w:vAlign w:val="center"/>
          </w:tcPr>
          <w:p w14:paraId="0A2BCA6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形成阶段</w:t>
            </w:r>
          </w:p>
        </w:tc>
      </w:tr>
      <w:tr w14:paraId="04090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pct"/>
            <w:tcMar>
              <w:top w:w="170" w:type="dxa"/>
              <w:left w:w="108" w:type="dxa"/>
              <w:bottom w:w="0" w:type="dxa"/>
              <w:right w:w="108" w:type="dxa"/>
            </w:tcMar>
            <w:vAlign w:val="center"/>
          </w:tcPr>
          <w:p w14:paraId="45450C1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深化设计模型</w:t>
            </w:r>
          </w:p>
        </w:tc>
        <w:tc>
          <w:tcPr>
            <w:tcW w:w="1476" w:type="pct"/>
            <w:tcMar>
              <w:top w:w="170" w:type="dxa"/>
              <w:left w:w="108" w:type="dxa"/>
              <w:bottom w:w="0" w:type="dxa"/>
              <w:right w:w="108" w:type="dxa"/>
            </w:tcMar>
            <w:vAlign w:val="center"/>
          </w:tcPr>
          <w:p w14:paraId="342F6C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LOD350</w:t>
            </w:r>
          </w:p>
        </w:tc>
        <w:tc>
          <w:tcPr>
            <w:tcW w:w="1863" w:type="pct"/>
            <w:tcMar>
              <w:top w:w="170" w:type="dxa"/>
              <w:left w:w="108" w:type="dxa"/>
              <w:bottom w:w="0" w:type="dxa"/>
              <w:right w:w="108" w:type="dxa"/>
            </w:tcMar>
            <w:vAlign w:val="center"/>
          </w:tcPr>
          <w:p w14:paraId="05C9659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深化设计阶段</w:t>
            </w:r>
          </w:p>
        </w:tc>
      </w:tr>
      <w:tr w14:paraId="231D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pct"/>
            <w:tcMar>
              <w:top w:w="170" w:type="dxa"/>
              <w:left w:w="108" w:type="dxa"/>
              <w:bottom w:w="0" w:type="dxa"/>
              <w:right w:w="108" w:type="dxa"/>
            </w:tcMar>
            <w:vAlign w:val="center"/>
          </w:tcPr>
          <w:p w14:paraId="5628056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施工过程模型</w:t>
            </w:r>
          </w:p>
        </w:tc>
        <w:tc>
          <w:tcPr>
            <w:tcW w:w="1476" w:type="pct"/>
            <w:tcMar>
              <w:top w:w="170" w:type="dxa"/>
              <w:left w:w="108" w:type="dxa"/>
              <w:bottom w:w="0" w:type="dxa"/>
              <w:right w:w="108" w:type="dxa"/>
            </w:tcMar>
            <w:vAlign w:val="center"/>
          </w:tcPr>
          <w:p w14:paraId="6BB9066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LOD400</w:t>
            </w:r>
          </w:p>
        </w:tc>
        <w:tc>
          <w:tcPr>
            <w:tcW w:w="1863" w:type="pct"/>
            <w:tcMar>
              <w:top w:w="170" w:type="dxa"/>
              <w:left w:w="108" w:type="dxa"/>
              <w:bottom w:w="0" w:type="dxa"/>
              <w:right w:w="108" w:type="dxa"/>
            </w:tcMar>
            <w:vAlign w:val="center"/>
          </w:tcPr>
          <w:p w14:paraId="0284363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施工实施阶段</w:t>
            </w:r>
          </w:p>
        </w:tc>
      </w:tr>
      <w:tr w14:paraId="402F6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0" w:type="pct"/>
            <w:tcMar>
              <w:top w:w="170" w:type="dxa"/>
              <w:left w:w="108" w:type="dxa"/>
              <w:bottom w:w="0" w:type="dxa"/>
              <w:right w:w="108" w:type="dxa"/>
            </w:tcMar>
            <w:vAlign w:val="center"/>
          </w:tcPr>
          <w:p w14:paraId="2945AAB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竣工</w:t>
            </w:r>
            <w:r>
              <w:rPr>
                <w:rFonts w:hint="eastAsia"/>
                <w:color w:val="000000" w:themeColor="text1"/>
                <w:sz w:val="21"/>
                <w:szCs w:val="21"/>
                <w:lang w:val="en-US" w:eastAsia="zh-CN"/>
                <w14:textFill>
                  <w14:solidFill>
                    <w14:schemeClr w14:val="tx1"/>
                  </w14:solidFill>
                </w14:textFill>
              </w:rPr>
              <w:t>验收</w:t>
            </w:r>
            <w:r>
              <w:rPr>
                <w:rFonts w:hint="eastAsia" w:ascii="Times New Roman" w:hAnsi="Times New Roman" w:eastAsia="宋体"/>
                <w:color w:val="000000" w:themeColor="text1"/>
                <w:sz w:val="21"/>
                <w:szCs w:val="21"/>
                <w14:textFill>
                  <w14:solidFill>
                    <w14:schemeClr w14:val="tx1"/>
                  </w14:solidFill>
                </w14:textFill>
              </w:rPr>
              <w:t>模型</w:t>
            </w:r>
          </w:p>
        </w:tc>
        <w:tc>
          <w:tcPr>
            <w:tcW w:w="1476" w:type="pct"/>
            <w:tcMar>
              <w:top w:w="170" w:type="dxa"/>
              <w:left w:w="108" w:type="dxa"/>
              <w:bottom w:w="0" w:type="dxa"/>
              <w:right w:w="108" w:type="dxa"/>
            </w:tcMar>
            <w:vAlign w:val="center"/>
          </w:tcPr>
          <w:p w14:paraId="023FFE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LOD500</w:t>
            </w:r>
          </w:p>
        </w:tc>
        <w:tc>
          <w:tcPr>
            <w:tcW w:w="1863" w:type="pct"/>
            <w:tcMar>
              <w:top w:w="170" w:type="dxa"/>
              <w:left w:w="108" w:type="dxa"/>
              <w:bottom w:w="0" w:type="dxa"/>
              <w:right w:w="108" w:type="dxa"/>
            </w:tcMar>
            <w:vAlign w:val="center"/>
          </w:tcPr>
          <w:p w14:paraId="5B5A4FB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竣工验收阶段</w:t>
            </w:r>
          </w:p>
        </w:tc>
      </w:tr>
    </w:tbl>
    <w:p w14:paraId="2217FCF9">
      <w:pPr>
        <w:spacing w:before="156" w:after="156"/>
        <w:ind w:firstLine="0" w:firstLineChars="0"/>
        <w:rPr>
          <w:rFonts w:hint="eastAsia"/>
        </w:rPr>
      </w:pPr>
      <w:r>
        <w:rPr>
          <w:rFonts w:cs="Times New Roman"/>
          <w:b/>
        </w:rPr>
        <w:t>4</w:t>
      </w:r>
      <w:r>
        <w:rPr>
          <w:rFonts w:hint="eastAsia" w:cs="Times New Roman"/>
          <w:b/>
        </w:rPr>
        <w:t>.3.</w:t>
      </w:r>
      <w:r>
        <w:rPr>
          <w:rFonts w:hint="eastAsia" w:cs="Times New Roman"/>
          <w:b/>
          <w:lang w:val="en-US" w:eastAsia="zh-CN"/>
        </w:rPr>
        <w:t>2</w:t>
      </w:r>
      <w:r>
        <w:rPr>
          <w:rFonts w:hint="eastAsia"/>
        </w:rPr>
        <w:t xml:space="preserve">  在满足BIM技术应用需求的前提下，宜采用较低的</w:t>
      </w:r>
      <w:r>
        <w:rPr>
          <w:rFonts w:hint="eastAsia"/>
          <w:lang w:eastAsia="zh-CN"/>
        </w:rPr>
        <w:t>模型细度，</w:t>
      </w:r>
      <w:r>
        <w:rPr>
          <w:rFonts w:hint="eastAsia"/>
          <w:lang w:val="en-US" w:eastAsia="zh-CN"/>
        </w:rPr>
        <w:t>并可</w:t>
      </w:r>
      <w:r>
        <w:rPr>
          <w:rFonts w:hint="eastAsia"/>
        </w:rPr>
        <w:t>使用文档</w:t>
      </w:r>
      <w:r>
        <w:rPr>
          <w:rFonts w:hint="eastAsia"/>
          <w:lang w:eastAsia="zh-CN"/>
        </w:rPr>
        <w:t>、</w:t>
      </w:r>
      <w:r>
        <w:rPr>
          <w:rFonts w:hint="eastAsia"/>
        </w:rPr>
        <w:t>图形、图像、视频等扩展</w:t>
      </w:r>
      <w:r>
        <w:rPr>
          <w:rFonts w:hint="eastAsia"/>
          <w:lang w:val="en-US" w:eastAsia="zh-CN"/>
        </w:rPr>
        <w:t>模型</w:t>
      </w:r>
      <w:r>
        <w:rPr>
          <w:rFonts w:hint="eastAsia"/>
        </w:rPr>
        <w:t>信息。</w:t>
      </w:r>
    </w:p>
    <w:p w14:paraId="2731DD6F">
      <w:pPr>
        <w:spacing w:before="156" w:after="156"/>
        <w:ind w:firstLine="0" w:firstLineChars="0"/>
        <w:rPr>
          <w:rFonts w:hint="eastAsia"/>
        </w:rPr>
      </w:pPr>
      <w:r>
        <w:rPr>
          <w:rFonts w:hint="eastAsia" w:cs="Times New Roman"/>
          <w:b/>
        </w:rPr>
        <w:t>4.3.</w:t>
      </w:r>
      <w:r>
        <w:rPr>
          <w:rFonts w:hint="eastAsia" w:cs="Times New Roman"/>
          <w:b/>
          <w:lang w:val="en-US" w:eastAsia="zh-CN"/>
        </w:rPr>
        <w:t>3</w:t>
      </w:r>
      <w:r>
        <w:rPr>
          <w:rFonts w:hint="eastAsia"/>
        </w:rPr>
        <w:t xml:space="preserve">  作为参考的场地及建筑现状模型，可通过图像或点云等资料获取，其模型</w:t>
      </w:r>
      <w:r>
        <w:rPr>
          <w:rFonts w:hint="eastAsia"/>
          <w:lang w:val="en-US" w:eastAsia="zh-CN"/>
        </w:rPr>
        <w:t>细</w:t>
      </w:r>
      <w:r>
        <w:rPr>
          <w:rFonts w:hint="eastAsia"/>
        </w:rPr>
        <w:t>度应满足应用要求。</w:t>
      </w:r>
    </w:p>
    <w:p w14:paraId="691B798F">
      <w:pPr>
        <w:pStyle w:val="3"/>
        <w:spacing w:before="156" w:after="156"/>
        <w:ind w:firstLine="482"/>
        <w:rPr>
          <w:b w:val="0"/>
          <w:bCs w:val="0"/>
        </w:rPr>
      </w:pPr>
      <w:bookmarkStart w:id="24" w:name="_Toc11958"/>
      <w:r>
        <w:rPr>
          <w:rFonts w:hint="eastAsia"/>
        </w:rPr>
        <w:t>4</w:t>
      </w:r>
      <w:r>
        <w:t xml:space="preserve">.4 </w:t>
      </w:r>
      <w:r>
        <w:rPr>
          <w:b w:val="0"/>
          <w:bCs w:val="0"/>
        </w:rPr>
        <w:t xml:space="preserve"> </w:t>
      </w:r>
      <w:r>
        <w:rPr>
          <w:rFonts w:hint="eastAsia"/>
          <w:b w:val="0"/>
          <w:bCs w:val="0"/>
        </w:rPr>
        <w:t>模型共享管理</w:t>
      </w:r>
      <w:bookmarkEnd w:id="23"/>
      <w:bookmarkEnd w:id="24"/>
    </w:p>
    <w:p w14:paraId="5E135AE8">
      <w:pPr>
        <w:spacing w:before="156" w:after="156"/>
        <w:ind w:firstLine="0" w:firstLineChars="0"/>
      </w:pPr>
      <w:r>
        <w:rPr>
          <w:rFonts w:hint="eastAsia" w:cs="Times New Roman"/>
          <w:b/>
        </w:rPr>
        <w:t xml:space="preserve">4.4.1 </w:t>
      </w:r>
      <w:r>
        <w:rPr>
          <w:rFonts w:hint="eastAsia"/>
        </w:rPr>
        <w:t xml:space="preserve"> 模型应满足工程项目相关方协同工作的需要，支持工程项目相关方获取、应用及更新信息。</w:t>
      </w:r>
    </w:p>
    <w:p w14:paraId="27936F11">
      <w:pPr>
        <w:spacing w:before="156" w:after="156"/>
        <w:ind w:firstLine="0" w:firstLineChars="0"/>
      </w:pPr>
      <w:r>
        <w:rPr>
          <w:rFonts w:hint="eastAsia" w:cs="Times New Roman"/>
          <w:b/>
        </w:rPr>
        <w:t>4.4.2</w:t>
      </w:r>
      <w:r>
        <w:rPr>
          <w:rFonts w:hint="eastAsia"/>
        </w:rPr>
        <w:t xml:space="preserve">  对于用不同BIM软件创建的模型，宜使用开放或兼容的数据格式进行模型数据交换，实现各施工阶段模型的合并或集成。</w:t>
      </w:r>
    </w:p>
    <w:p w14:paraId="5E18B185">
      <w:pPr>
        <w:spacing w:before="156" w:after="156"/>
        <w:ind w:firstLine="0" w:firstLineChars="0"/>
      </w:pPr>
      <w:r>
        <w:rPr>
          <w:rFonts w:hint="eastAsia" w:cs="Times New Roman"/>
          <w:b/>
        </w:rPr>
        <w:t xml:space="preserve">4.4.3 </w:t>
      </w:r>
      <w:r>
        <w:rPr>
          <w:rFonts w:hint="eastAsia"/>
        </w:rPr>
        <w:t xml:space="preserve"> 用于共享的模型元素应能被唯一识别。</w:t>
      </w:r>
    </w:p>
    <w:p w14:paraId="745F2D0E">
      <w:pPr>
        <w:spacing w:before="156" w:after="156"/>
        <w:ind w:firstLine="0" w:firstLineChars="0"/>
      </w:pPr>
      <w:r>
        <w:rPr>
          <w:rFonts w:hint="eastAsia" w:cs="Times New Roman"/>
          <w:b/>
        </w:rPr>
        <w:t>4.4.4</w:t>
      </w:r>
      <w:r>
        <w:rPr>
          <w:rFonts w:hint="eastAsia"/>
        </w:rPr>
        <w:t xml:space="preserve">  模型宜包括创建者与更新者、创建和更新时间、所使用的软件与版本，以及软硬件环境等可追溯和重现的信息。</w:t>
      </w:r>
    </w:p>
    <w:p w14:paraId="025067F4">
      <w:pPr>
        <w:spacing w:before="156" w:after="156"/>
        <w:ind w:firstLine="0" w:firstLineChars="0"/>
      </w:pPr>
      <w:r>
        <w:rPr>
          <w:rFonts w:hint="eastAsia" w:cs="Times New Roman"/>
          <w:b/>
        </w:rPr>
        <w:t>4.4.5</w:t>
      </w:r>
      <w:r>
        <w:rPr>
          <w:rFonts w:hint="eastAsia"/>
        </w:rPr>
        <w:t xml:space="preserve">  工程项目相关方之间的模型信息宜通过BIM协同工作平台传递共享，并且应符合国家现行有关标准的规定。</w:t>
      </w:r>
    </w:p>
    <w:p w14:paraId="61B0A47A">
      <w:pPr>
        <w:spacing w:before="156" w:after="156"/>
        <w:ind w:firstLine="0" w:firstLineChars="0"/>
      </w:pPr>
      <w:r>
        <w:rPr>
          <w:rFonts w:hint="eastAsia" w:cs="Times New Roman"/>
          <w:b/>
        </w:rPr>
        <w:t xml:space="preserve">4.4.6 </w:t>
      </w:r>
      <w:r>
        <w:rPr>
          <w:rFonts w:hint="eastAsia"/>
        </w:rPr>
        <w:t xml:space="preserve"> 用于共享的模型应满足下列要求：</w:t>
      </w:r>
    </w:p>
    <w:p w14:paraId="50A2B5F0">
      <w:pPr>
        <w:spacing w:beforeLines="0" w:afterLines="0"/>
        <w:ind w:firstLine="482"/>
      </w:pPr>
      <w:r>
        <w:rPr>
          <w:rFonts w:hint="eastAsia"/>
          <w:b/>
          <w:bCs/>
        </w:rPr>
        <w:t>1</w:t>
      </w:r>
      <w:r>
        <w:t xml:space="preserve">  </w:t>
      </w:r>
      <w:r>
        <w:rPr>
          <w:rFonts w:hint="eastAsia"/>
        </w:rPr>
        <w:t>模型与设计保持一致；</w:t>
      </w:r>
    </w:p>
    <w:p w14:paraId="0D2A8BF6">
      <w:pPr>
        <w:spacing w:beforeLines="0" w:afterLines="0"/>
        <w:ind w:firstLine="482"/>
      </w:pPr>
      <w:r>
        <w:rPr>
          <w:rFonts w:hint="eastAsia"/>
          <w:b/>
          <w:bCs/>
        </w:rPr>
        <w:t>2</w:t>
      </w:r>
      <w:r>
        <w:t xml:space="preserve">  </w:t>
      </w:r>
      <w:r>
        <w:rPr>
          <w:rFonts w:hint="eastAsia"/>
        </w:rPr>
        <w:t>模型数据已经通过审核、清理；</w:t>
      </w:r>
    </w:p>
    <w:p w14:paraId="344812B1">
      <w:pPr>
        <w:spacing w:beforeLines="0" w:afterLines="0"/>
        <w:ind w:firstLine="482"/>
      </w:pPr>
      <w:r>
        <w:rPr>
          <w:rFonts w:hint="eastAsia"/>
          <w:b/>
          <w:bCs/>
        </w:rPr>
        <w:t>3</w:t>
      </w:r>
      <w:r>
        <w:t xml:space="preserve">  </w:t>
      </w:r>
      <w:r>
        <w:rPr>
          <w:rFonts w:hint="eastAsia"/>
        </w:rPr>
        <w:t>模型数据是经过确认的版本；</w:t>
      </w:r>
    </w:p>
    <w:p w14:paraId="4C01DE3A">
      <w:pPr>
        <w:spacing w:beforeLines="0" w:afterLines="0"/>
        <w:ind w:firstLine="482"/>
      </w:pPr>
      <w:r>
        <w:rPr>
          <w:rFonts w:hint="eastAsia"/>
          <w:b/>
          <w:bCs/>
        </w:rPr>
        <w:t>4</w:t>
      </w:r>
      <w:r>
        <w:t xml:space="preserve">  </w:t>
      </w:r>
      <w:r>
        <w:rPr>
          <w:rFonts w:hint="eastAsia"/>
        </w:rPr>
        <w:t>模型数据内容和格式符合数据互用要求。</w:t>
      </w:r>
    </w:p>
    <w:p w14:paraId="7EB72D4F">
      <w:pPr>
        <w:spacing w:before="156" w:after="156"/>
        <w:ind w:firstLine="0" w:firstLineChars="0"/>
      </w:pPr>
      <w:r>
        <w:rPr>
          <w:rFonts w:hint="eastAsia" w:cs="Times New Roman"/>
          <w:b/>
        </w:rPr>
        <w:t xml:space="preserve">4.4.7  </w:t>
      </w:r>
      <w:r>
        <w:rPr>
          <w:rFonts w:hint="eastAsia"/>
        </w:rPr>
        <w:t>模型在共享管理中应建立数据的信息安全保障机制，并符合国家现行标准有关规定，宜形成基于模型的数据资产。</w:t>
      </w:r>
    </w:p>
    <w:p w14:paraId="54523286">
      <w:pPr>
        <w:spacing w:before="156" w:after="156"/>
        <w:ind w:firstLine="480"/>
      </w:pPr>
    </w:p>
    <w:p w14:paraId="7B2F0E43">
      <w:pPr>
        <w:spacing w:before="156" w:after="156"/>
        <w:ind w:firstLine="480"/>
        <w:sectPr>
          <w:footerReference r:id="rId11" w:type="default"/>
          <w:pgSz w:w="11906" w:h="16838"/>
          <w:pgMar w:top="1440" w:right="1800" w:bottom="1440" w:left="1800" w:header="851" w:footer="992" w:gutter="0"/>
          <w:pgNumType w:fmt="decimal" w:start="1"/>
          <w:cols w:space="425" w:num="1"/>
          <w:docGrid w:type="lines" w:linePitch="312" w:charSpace="0"/>
        </w:sectPr>
      </w:pPr>
    </w:p>
    <w:p w14:paraId="0BB8EE2A">
      <w:pPr>
        <w:pStyle w:val="2"/>
        <w:spacing w:before="156" w:after="156" w:line="579" w:lineRule="auto"/>
        <w:ind w:firstLine="602"/>
        <w:rPr>
          <w:rFonts w:hint="eastAsia" w:eastAsia="宋体"/>
          <w:color w:val="0000FF"/>
          <w:lang w:eastAsia="zh-CN"/>
        </w:rPr>
      </w:pPr>
      <w:bookmarkStart w:id="25" w:name="_Toc30972"/>
      <w:bookmarkStart w:id="26" w:name="_Toc21968"/>
      <w:bookmarkStart w:id="27" w:name="_Toc9400"/>
      <w:r>
        <w:rPr>
          <w:rFonts w:hint="eastAsia"/>
        </w:rPr>
        <w:t>5  深化设计</w:t>
      </w:r>
      <w:bookmarkEnd w:id="25"/>
      <w:bookmarkEnd w:id="26"/>
    </w:p>
    <w:p w14:paraId="50956E24">
      <w:pPr>
        <w:pStyle w:val="3"/>
        <w:spacing w:before="156" w:after="156"/>
        <w:ind w:firstLine="482"/>
      </w:pPr>
      <w:bookmarkStart w:id="28" w:name="_Toc26272"/>
      <w:bookmarkStart w:id="29" w:name="_Toc10309"/>
      <w:r>
        <w:t xml:space="preserve">5.1 </w:t>
      </w:r>
      <w:r>
        <w:rPr>
          <w:rFonts w:hint="eastAsia"/>
        </w:rPr>
        <w:t xml:space="preserve"> </w:t>
      </w:r>
      <w:r>
        <w:rPr>
          <w:b w:val="0"/>
          <w:bCs w:val="0"/>
        </w:rPr>
        <w:t>一般规定</w:t>
      </w:r>
      <w:bookmarkEnd w:id="28"/>
      <w:bookmarkEnd w:id="29"/>
    </w:p>
    <w:p w14:paraId="0FAF2D5A">
      <w:pPr>
        <w:spacing w:before="156" w:after="156"/>
        <w:ind w:firstLine="0" w:firstLineChars="0"/>
        <w:rPr>
          <w:rFonts w:hint="eastAsia" w:ascii="宋体" w:hAnsi="宋体" w:cs="宋体"/>
          <w:color w:val="000000" w:themeColor="text1"/>
          <w:szCs w:val="24"/>
          <w14:textFill>
            <w14:solidFill>
              <w14:schemeClr w14:val="tx1"/>
            </w14:solidFill>
          </w14:textFill>
        </w:rPr>
      </w:pPr>
      <w:r>
        <w:rPr>
          <w:rFonts w:hint="eastAsia" w:cs="Times New Roman"/>
          <w:b/>
        </w:rPr>
        <w:t>5.1.1</w:t>
      </w:r>
      <w:r>
        <w:rPr>
          <w:rFonts w:hint="eastAsia"/>
          <w:color w:val="000000" w:themeColor="text1"/>
          <w14:textFill>
            <w14:solidFill>
              <w14:schemeClr w14:val="tx1"/>
            </w14:solidFill>
          </w14:textFill>
        </w:rPr>
        <w:t xml:space="preserve">  </w:t>
      </w:r>
      <w:r>
        <w:rPr>
          <w:rFonts w:hint="eastAsia" w:ascii="宋体" w:hAnsi="宋体" w:cs="宋体"/>
          <w:szCs w:val="24"/>
        </w:rPr>
        <w:t>建筑施工中的基坑工程深化、现浇混凝土结构深化设计、预制装配式混凝土结构深化设计、钢结构深化设计、机电深化设计、室内装饰深化设计、幕墙深化设计、管网深化设计等宜应用</w:t>
      </w:r>
      <w:r>
        <w:rPr>
          <w:rFonts w:cs="Times New Roman"/>
          <w:szCs w:val="24"/>
        </w:rPr>
        <w:t>BIM</w:t>
      </w:r>
      <w:r>
        <w:rPr>
          <w:rFonts w:hint="eastAsia" w:ascii="宋体" w:hAnsi="宋体" w:cs="宋体"/>
          <w:szCs w:val="24"/>
        </w:rPr>
        <w:t>技术。</w:t>
      </w:r>
    </w:p>
    <w:p w14:paraId="4E6B9A1B">
      <w:pPr>
        <w:spacing w:before="156" w:after="156"/>
        <w:ind w:firstLine="0" w:firstLineChars="0"/>
        <w:rPr>
          <w:color w:val="000000" w:themeColor="text1"/>
          <w:szCs w:val="24"/>
          <w14:textFill>
            <w14:solidFill>
              <w14:schemeClr w14:val="tx1"/>
            </w14:solidFill>
          </w14:textFill>
        </w:rPr>
      </w:pPr>
      <w:r>
        <w:rPr>
          <w:rFonts w:hint="eastAsia" w:cs="Times New Roman"/>
          <w:b/>
        </w:rPr>
        <w:t>5.1.2</w:t>
      </w:r>
      <w:r>
        <w:rPr>
          <w:rFonts w:hint="eastAsia"/>
          <w:color w:val="000000" w:themeColor="text1"/>
          <w:szCs w:val="24"/>
          <w14:textFill>
            <w14:solidFill>
              <w14:schemeClr w14:val="tx1"/>
            </w14:solidFill>
          </w14:textFill>
        </w:rPr>
        <w:t xml:space="preserve">  深化设计BIM软件应具备空间协调、工程量统计、深化设计图和报表生成等功能。</w:t>
      </w:r>
    </w:p>
    <w:p w14:paraId="1103D16F">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5.1.3  </w:t>
      </w:r>
      <w:r>
        <w:rPr>
          <w:rFonts w:hint="eastAsia"/>
          <w:color w:val="000000" w:themeColor="text1"/>
          <w:szCs w:val="24"/>
          <w14:textFill>
            <w14:solidFill>
              <w14:schemeClr w14:val="tx1"/>
            </w14:solidFill>
          </w14:textFill>
        </w:rPr>
        <w:t>深化设计图应包括二维图和必要的三维模型视图。</w:t>
      </w:r>
    </w:p>
    <w:p w14:paraId="5A8637B6">
      <w:pPr>
        <w:pStyle w:val="3"/>
        <w:spacing w:before="156" w:after="156"/>
        <w:ind w:firstLine="482"/>
      </w:pPr>
      <w:bookmarkStart w:id="30" w:name="_Toc27534"/>
      <w:bookmarkStart w:id="31" w:name="_Toc16079"/>
      <w:bookmarkStart w:id="32" w:name="_Toc20619"/>
      <w:r>
        <w:rPr>
          <w:rFonts w:hint="eastAsia"/>
        </w:rPr>
        <w:t xml:space="preserve">5.2  </w:t>
      </w:r>
      <w:r>
        <w:rPr>
          <w:rFonts w:hint="eastAsia"/>
          <w:b w:val="0"/>
          <w:bCs w:val="0"/>
        </w:rPr>
        <w:t>基坑工程深化</w:t>
      </w:r>
      <w:bookmarkEnd w:id="30"/>
      <w:bookmarkEnd w:id="31"/>
      <w:r>
        <w:rPr>
          <w:rFonts w:hint="eastAsia"/>
          <w:b w:val="0"/>
          <w:bCs w:val="0"/>
        </w:rPr>
        <w:t>设计</w:t>
      </w:r>
      <w:bookmarkEnd w:id="32"/>
    </w:p>
    <w:p w14:paraId="6A141748">
      <w:pPr>
        <w:spacing w:before="156" w:after="156"/>
        <w:ind w:firstLine="0" w:firstLineChars="0"/>
        <w:rPr>
          <w:color w:val="000000" w:themeColor="text1"/>
          <w:szCs w:val="24"/>
          <w14:textFill>
            <w14:solidFill>
              <w14:schemeClr w14:val="tx1"/>
            </w14:solidFill>
          </w14:textFill>
        </w:rPr>
      </w:pPr>
      <w:r>
        <w:rPr>
          <w:rFonts w:hint="eastAsia"/>
          <w:b/>
          <w:bCs/>
        </w:rPr>
        <w:t xml:space="preserve">5.2.1  </w:t>
      </w:r>
      <w:r>
        <w:rPr>
          <w:rFonts w:hint="eastAsia"/>
          <w:color w:val="000000" w:themeColor="text1"/>
          <w:szCs w:val="24"/>
          <w14:textFill>
            <w14:solidFill>
              <w14:schemeClr w14:val="tx1"/>
            </w14:solidFill>
          </w14:textFill>
        </w:rPr>
        <w:t>基坑工程深化设计中的基坑支护、基坑信息化检测、三维场布等宜应用BIM技术。</w:t>
      </w:r>
    </w:p>
    <w:p w14:paraId="1FCE2104">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5.2.2  </w:t>
      </w:r>
      <w:r>
        <w:rPr>
          <w:rFonts w:hint="eastAsia"/>
          <w:color w:val="000000" w:themeColor="text1"/>
          <w:szCs w:val="24"/>
          <w14:textFill>
            <w14:solidFill>
              <w14:schemeClr w14:val="tx1"/>
            </w14:solidFill>
          </w14:textFill>
        </w:rPr>
        <w:t>基坑深化设计宜通过创建基坑地质模型和支护模型，直观体现项目全貌，并符合下列要求：</w:t>
      </w:r>
    </w:p>
    <w:p w14:paraId="41D55398">
      <w:pPr>
        <w:spacing w:beforeLines="0" w:afterLines="0"/>
        <w:ind w:firstLine="482"/>
        <w:rPr>
          <w:color w:val="000000" w:themeColor="text1"/>
          <w:szCs w:val="24"/>
          <w14:textFill>
            <w14:solidFill>
              <w14:schemeClr w14:val="tx1"/>
            </w14:solidFill>
          </w14:textFill>
        </w:rPr>
      </w:pPr>
      <w:r>
        <w:rPr>
          <w:rFonts w:hint="eastAsia" w:cs="Times New Roman"/>
          <w:b/>
        </w:rPr>
        <w:t xml:space="preserve">1  </w:t>
      </w:r>
      <w:r>
        <w:rPr>
          <w:rFonts w:hint="eastAsia"/>
          <w:color w:val="000000" w:themeColor="text1"/>
          <w:szCs w:val="24"/>
          <w14:textFill>
            <w14:solidFill>
              <w14:schemeClr w14:val="tx1"/>
            </w14:solidFill>
          </w14:textFill>
        </w:rPr>
        <w:t>通过三维可视化沟通，可优化支护锚杆与基坑周边管线、管涵、基础等构筑物的碰撞，合理组织基坑支护施工，降水排水，土方开挖；</w:t>
      </w:r>
    </w:p>
    <w:p w14:paraId="2FF4D073">
      <w:pPr>
        <w:spacing w:beforeLines="0" w:afterLines="0"/>
        <w:ind w:firstLine="482"/>
        <w:rPr>
          <w:color w:val="000000" w:themeColor="text1"/>
          <w:szCs w:val="24"/>
          <w14:textFill>
            <w14:solidFill>
              <w14:schemeClr w14:val="tx1"/>
            </w14:solidFill>
          </w14:textFill>
        </w:rPr>
      </w:pPr>
      <w:r>
        <w:rPr>
          <w:rFonts w:hint="eastAsia" w:cs="Times New Roman"/>
          <w:b/>
        </w:rPr>
        <w:t xml:space="preserve">2  </w:t>
      </w:r>
      <w:r>
        <w:rPr>
          <w:rFonts w:hint="eastAsia"/>
          <w:color w:val="000000" w:themeColor="text1"/>
          <w:szCs w:val="24"/>
          <w14:textFill>
            <w14:solidFill>
              <w14:schemeClr w14:val="tx1"/>
            </w14:solidFill>
          </w14:textFill>
        </w:rPr>
        <w:t>通过倾斜摄影技术创建土方开挖模型，快速计算挖、填方量、外运土方量；</w:t>
      </w:r>
    </w:p>
    <w:p w14:paraId="5DEDAAA3">
      <w:pPr>
        <w:spacing w:beforeLines="0" w:afterLines="0"/>
        <w:ind w:firstLine="482"/>
        <w:rPr>
          <w:color w:val="000000" w:themeColor="text1"/>
          <w:szCs w:val="24"/>
          <w14:textFill>
            <w14:solidFill>
              <w14:schemeClr w14:val="tx1"/>
            </w14:solidFill>
          </w14:textFill>
        </w:rPr>
      </w:pPr>
      <w:r>
        <w:rPr>
          <w:rFonts w:hint="eastAsia" w:cs="Times New Roman"/>
          <w:b/>
        </w:rPr>
        <w:t xml:space="preserve">3  </w:t>
      </w:r>
      <w:r>
        <w:rPr>
          <w:rFonts w:hint="eastAsia"/>
          <w:color w:val="000000" w:themeColor="text1"/>
          <w:szCs w:val="24"/>
          <w14:textFill>
            <w14:solidFill>
              <w14:schemeClr w14:val="tx1"/>
            </w14:solidFill>
          </w14:textFill>
        </w:rPr>
        <w:t>可对施工进度及质量进行直观控制。</w:t>
      </w:r>
    </w:p>
    <w:p w14:paraId="01B80769">
      <w:pPr>
        <w:spacing w:before="156" w:after="156"/>
        <w:ind w:firstLine="0" w:firstLineChars="0"/>
        <w:rPr>
          <w:color w:val="000000" w:themeColor="text1"/>
          <w14:textFill>
            <w14:solidFill>
              <w14:schemeClr w14:val="tx1"/>
            </w14:solidFill>
          </w14:textFill>
        </w:rPr>
      </w:pPr>
      <w:r>
        <w:rPr>
          <w:rFonts w:hint="eastAsia" w:cs="Times New Roman"/>
          <w:b/>
        </w:rPr>
        <w:t xml:space="preserve">5.2.3  </w:t>
      </w:r>
      <w:r>
        <w:rPr>
          <w:rFonts w:hint="eastAsia"/>
          <w:color w:val="000000" w:themeColor="text1"/>
          <w:szCs w:val="24"/>
          <w14:textFill>
            <w14:solidFill>
              <w14:schemeClr w14:val="tx1"/>
            </w14:solidFill>
          </w14:textFill>
        </w:rPr>
        <w:t>基坑工程深化模型应包括基坑模型元素、基坑支护体系、地质情况、场地环境等类型的模型元素，其内容宜符合表5.2.3的规定。</w:t>
      </w:r>
    </w:p>
    <w:p w14:paraId="0C00F29B">
      <w:pPr>
        <w:spacing w:before="156" w:after="156"/>
        <w:ind w:firstLine="420"/>
        <w:jc w:val="center"/>
        <w:rPr>
          <w:b/>
          <w:bCs/>
          <w:color w:val="000000" w:themeColor="text1"/>
          <w:szCs w:val="24"/>
          <w14:textFill>
            <w14:solidFill>
              <w14:schemeClr w14:val="tx1"/>
            </w14:solidFill>
          </w14:textFill>
        </w:rPr>
      </w:pPr>
      <w:r>
        <w:rPr>
          <w:rFonts w:hint="eastAsia" w:cs="宋体"/>
          <w:b/>
          <w:bCs/>
          <w:sz w:val="21"/>
          <w:szCs w:val="21"/>
        </w:rPr>
        <w:t>表5.2.3  基坑工程深化设计模型元素及信息</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5"/>
        <w:gridCol w:w="6277"/>
      </w:tblGrid>
      <w:tr w14:paraId="7D97E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pct"/>
            <w:tcMar>
              <w:top w:w="170" w:type="dxa"/>
              <w:left w:w="108" w:type="dxa"/>
              <w:bottom w:w="0" w:type="dxa"/>
              <w:right w:w="108" w:type="dxa"/>
            </w:tcMar>
            <w:vAlign w:val="center"/>
          </w:tcPr>
          <w:p w14:paraId="1B67E54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模型元素类型</w:t>
            </w:r>
          </w:p>
        </w:tc>
        <w:tc>
          <w:tcPr>
            <w:tcW w:w="3682" w:type="pct"/>
            <w:tcMar>
              <w:top w:w="170" w:type="dxa"/>
              <w:left w:w="108" w:type="dxa"/>
              <w:bottom w:w="0" w:type="dxa"/>
              <w:right w:w="108" w:type="dxa"/>
            </w:tcMar>
            <w:vAlign w:val="center"/>
          </w:tcPr>
          <w:p w14:paraId="7BD38B6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2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模型元素及信息</w:t>
            </w:r>
          </w:p>
        </w:tc>
      </w:tr>
      <w:tr w14:paraId="225F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pct"/>
            <w:tcMar>
              <w:top w:w="170" w:type="dxa"/>
              <w:left w:w="108" w:type="dxa"/>
              <w:bottom w:w="0" w:type="dxa"/>
              <w:right w:w="108" w:type="dxa"/>
            </w:tcMar>
            <w:vAlign w:val="center"/>
          </w:tcPr>
          <w:p w14:paraId="48C56A5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地质模型</w:t>
            </w:r>
          </w:p>
        </w:tc>
        <w:tc>
          <w:tcPr>
            <w:tcW w:w="3682" w:type="pct"/>
            <w:tcMar>
              <w:top w:w="170" w:type="dxa"/>
              <w:left w:w="108" w:type="dxa"/>
              <w:bottom w:w="0" w:type="dxa"/>
              <w:right w:w="108" w:type="dxa"/>
            </w:tcMar>
            <w:vAlign w:val="center"/>
          </w:tcPr>
          <w:p w14:paraId="588C88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地形模型、土层模型等几何尺寸、材质、空间位置信息</w:t>
            </w:r>
          </w:p>
        </w:tc>
      </w:tr>
      <w:tr w14:paraId="12A4E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pct"/>
            <w:tcMar>
              <w:top w:w="170" w:type="dxa"/>
              <w:left w:w="108" w:type="dxa"/>
              <w:bottom w:w="0" w:type="dxa"/>
              <w:right w:w="108" w:type="dxa"/>
            </w:tcMar>
            <w:vAlign w:val="center"/>
          </w:tcPr>
          <w:p w14:paraId="47F0F7B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支护体系模型</w:t>
            </w:r>
          </w:p>
        </w:tc>
        <w:tc>
          <w:tcPr>
            <w:tcW w:w="3682" w:type="pct"/>
            <w:tcMar>
              <w:top w:w="170" w:type="dxa"/>
              <w:left w:w="108" w:type="dxa"/>
              <w:bottom w:w="0" w:type="dxa"/>
              <w:right w:w="108" w:type="dxa"/>
            </w:tcMar>
            <w:vAlign w:val="center"/>
          </w:tcPr>
          <w:p w14:paraId="025BB11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基坑支护结构模型（钢板桩、排桩、挖孔灌注桩、劲性混凝土搅拌桩、土钉墙、地下连续墙等）、支撑或锚固形式模型等几何尺寸、材质、空间位置信息</w:t>
            </w:r>
          </w:p>
        </w:tc>
      </w:tr>
      <w:tr w14:paraId="5DC6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pct"/>
            <w:tcMar>
              <w:top w:w="170" w:type="dxa"/>
              <w:left w:w="108" w:type="dxa"/>
              <w:bottom w:w="0" w:type="dxa"/>
              <w:right w:w="108" w:type="dxa"/>
            </w:tcMar>
            <w:vAlign w:val="center"/>
          </w:tcPr>
          <w:p w14:paraId="5AA41F5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基坑模型</w:t>
            </w:r>
          </w:p>
        </w:tc>
        <w:tc>
          <w:tcPr>
            <w:tcW w:w="3682" w:type="pct"/>
            <w:tcMar>
              <w:top w:w="170" w:type="dxa"/>
              <w:left w:w="108" w:type="dxa"/>
              <w:bottom w:w="0" w:type="dxa"/>
              <w:right w:w="108" w:type="dxa"/>
            </w:tcMar>
            <w:vAlign w:val="center"/>
          </w:tcPr>
          <w:p w14:paraId="6553E00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基坑、土方开挖分区、行车路线等几何尺寸、空间位置信息</w:t>
            </w:r>
          </w:p>
        </w:tc>
      </w:tr>
      <w:tr w14:paraId="2732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pct"/>
            <w:tcMar>
              <w:top w:w="170" w:type="dxa"/>
              <w:left w:w="108" w:type="dxa"/>
              <w:bottom w:w="0" w:type="dxa"/>
              <w:right w:w="108" w:type="dxa"/>
            </w:tcMar>
            <w:vAlign w:val="center"/>
          </w:tcPr>
          <w:p w14:paraId="2FDC79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场地环境模型</w:t>
            </w:r>
          </w:p>
        </w:tc>
        <w:tc>
          <w:tcPr>
            <w:tcW w:w="3682" w:type="pct"/>
            <w:tcMar>
              <w:top w:w="170" w:type="dxa"/>
              <w:left w:w="108" w:type="dxa"/>
              <w:bottom w:w="0" w:type="dxa"/>
              <w:right w:w="108" w:type="dxa"/>
            </w:tcMar>
            <w:vAlign w:val="center"/>
          </w:tcPr>
          <w:p w14:paraId="3830121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地下管线、周边道路与建筑、基坑临边防护、上下基坑通道、施工通道等几何尺寸、材质、空间位置信息</w:t>
            </w:r>
          </w:p>
        </w:tc>
      </w:tr>
    </w:tbl>
    <w:p w14:paraId="5483A3CC">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5.2.4  </w:t>
      </w:r>
      <w:r>
        <w:rPr>
          <w:rFonts w:hint="eastAsia"/>
          <w:color w:val="000000" w:themeColor="text1"/>
          <w:szCs w:val="24"/>
          <w14:textFill>
            <w14:solidFill>
              <w14:schemeClr w14:val="tx1"/>
            </w14:solidFill>
          </w14:textFill>
        </w:rPr>
        <w:t>基坑工程深化设计BIM技术应用交付成果宜包括地下基坑及支护结构三维模型、项目所在环境的三维地质模型、基坑开挖施工顺序模拟、土方及支护结构工程量统计、基于BIM技术的基坑信息化检测等内容。</w:t>
      </w:r>
    </w:p>
    <w:p w14:paraId="592FA7F8">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5.2.5  </w:t>
      </w:r>
      <w:r>
        <w:rPr>
          <w:rFonts w:hint="eastAsia"/>
          <w:color w:val="000000" w:themeColor="text1"/>
          <w:szCs w:val="24"/>
          <w14:textFill>
            <w14:solidFill>
              <w14:schemeClr w14:val="tx1"/>
            </w14:solidFill>
          </w14:textFill>
        </w:rPr>
        <w:t>基坑工程深化设计BIM软件宜具备下列功能：</w:t>
      </w:r>
    </w:p>
    <w:p w14:paraId="144BAD4A">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 xml:space="preserve">  建立支护结构模型及施工场地模型；</w:t>
      </w:r>
    </w:p>
    <w:p w14:paraId="36439B58">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 xml:space="preserve">  进行土方开挖及支护结构施工模拟；</w:t>
      </w:r>
    </w:p>
    <w:p w14:paraId="5AAB3FEE">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 xml:space="preserve">  模型的碰撞检查；</w:t>
      </w:r>
    </w:p>
    <w:p w14:paraId="76C079CE">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4</w:t>
      </w:r>
      <w:r>
        <w:rPr>
          <w:rFonts w:hint="eastAsia"/>
          <w:color w:val="000000" w:themeColor="text1"/>
          <w:szCs w:val="24"/>
          <w14:textFill>
            <w14:solidFill>
              <w14:schemeClr w14:val="tx1"/>
            </w14:solidFill>
          </w14:textFill>
        </w:rPr>
        <w:t xml:space="preserve">  进行基坑工程施工流水段划分及土方算量。</w:t>
      </w:r>
    </w:p>
    <w:p w14:paraId="510DC6B3">
      <w:pPr>
        <w:pStyle w:val="3"/>
        <w:spacing w:before="156" w:after="156"/>
        <w:ind w:firstLine="482"/>
      </w:pPr>
      <w:bookmarkStart w:id="33" w:name="_Toc7282"/>
      <w:bookmarkStart w:id="34" w:name="_Toc29094"/>
      <w:bookmarkStart w:id="35" w:name="_Toc28760"/>
      <w:r>
        <w:t xml:space="preserve">5.3 </w:t>
      </w:r>
      <w:r>
        <w:rPr>
          <w:rFonts w:hint="eastAsia"/>
        </w:rPr>
        <w:t xml:space="preserve"> </w:t>
      </w:r>
      <w:r>
        <w:rPr>
          <w:rFonts w:hint="eastAsia"/>
          <w:b w:val="0"/>
          <w:bCs w:val="0"/>
        </w:rPr>
        <w:t>现浇混凝土结构深化设计</w:t>
      </w:r>
      <w:bookmarkEnd w:id="33"/>
      <w:bookmarkEnd w:id="34"/>
      <w:bookmarkEnd w:id="35"/>
    </w:p>
    <w:p w14:paraId="188CAC67">
      <w:pPr>
        <w:pStyle w:val="7"/>
        <w:spacing w:before="156" w:after="156"/>
        <w:ind w:firstLine="0" w:firstLineChars="0"/>
        <w:rPr>
          <w:color w:val="000000" w:themeColor="text1"/>
          <w:szCs w:val="24"/>
          <w14:textFill>
            <w14:solidFill>
              <w14:schemeClr w14:val="tx1"/>
            </w14:solidFill>
          </w14:textFill>
        </w:rPr>
      </w:pPr>
      <w:r>
        <w:rPr>
          <w:rFonts w:ascii="Times New Roman" w:hAnsi="Times New Roman"/>
          <w:b/>
        </w:rPr>
        <w:t>5.3.1</w:t>
      </w:r>
      <w:r>
        <w:rPr>
          <w:rFonts w:hint="eastAsia"/>
          <w:color w:val="000000" w:themeColor="text1"/>
          <w:szCs w:val="24"/>
          <w14:textFill>
            <w14:solidFill>
              <w14:schemeClr w14:val="tx1"/>
            </w14:solidFill>
          </w14:textFill>
        </w:rPr>
        <w:t xml:space="preserve">  现浇混凝土结构深化设计中的二次结构设计、预留孔洞设计、节点设计、预埋件设计等宜应用</w:t>
      </w:r>
      <w:r>
        <w:rPr>
          <w:rFonts w:ascii="Times New Roman" w:hAnsi="Times New Roman"/>
          <w:color w:val="000000" w:themeColor="text1"/>
          <w:szCs w:val="24"/>
          <w14:textFill>
            <w14:solidFill>
              <w14:schemeClr w14:val="tx1"/>
            </w14:solidFill>
          </w14:textFill>
        </w:rPr>
        <w:t>BIM</w:t>
      </w:r>
      <w:r>
        <w:rPr>
          <w:rFonts w:hint="eastAsia"/>
          <w:color w:val="000000" w:themeColor="text1"/>
          <w:szCs w:val="24"/>
          <w14:textFill>
            <w14:solidFill>
              <w14:schemeClr w14:val="tx1"/>
            </w14:solidFill>
          </w14:textFill>
        </w:rPr>
        <w:t>技术。</w:t>
      </w:r>
    </w:p>
    <w:p w14:paraId="67BEAA0E">
      <w:pPr>
        <w:spacing w:before="156" w:after="156"/>
        <w:ind w:firstLine="0" w:firstLineChars="0"/>
        <w:rPr>
          <w:color w:val="000000" w:themeColor="text1"/>
          <w:szCs w:val="24"/>
          <w:highlight w:val="yellow"/>
          <w14:textFill>
            <w14:solidFill>
              <w14:schemeClr w14:val="tx1"/>
            </w14:solidFill>
          </w14:textFill>
        </w:rPr>
      </w:pPr>
      <w:r>
        <w:rPr>
          <w:rFonts w:hint="eastAsia" w:cs="Times New Roman"/>
          <w:b/>
        </w:rPr>
        <w:t xml:space="preserve">5.3.2  </w:t>
      </w:r>
      <w:r>
        <w:rPr>
          <w:rFonts w:hint="eastAsia"/>
          <w:color w:val="000000" w:themeColor="text1"/>
          <w:szCs w:val="24"/>
          <w14:textFill>
            <w14:solidFill>
              <w14:schemeClr w14:val="tx1"/>
            </w14:solidFill>
          </w14:textFill>
        </w:rPr>
        <w:t>现浇混凝土结构深化设计模型应根据施工图设计模型或施工图和相关设计文件，结合现场条件创建。</w:t>
      </w:r>
    </w:p>
    <w:p w14:paraId="188ED599">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5.3.3  </w:t>
      </w:r>
      <w:r>
        <w:rPr>
          <w:rFonts w:hint="eastAsia"/>
          <w:color w:val="000000" w:themeColor="text1"/>
          <w:szCs w:val="24"/>
          <w14:textFill>
            <w14:solidFill>
              <w14:schemeClr w14:val="tx1"/>
            </w14:solidFill>
          </w14:textFill>
        </w:rPr>
        <w:t>现浇混凝土结构深化设计模型除应包括施工图设计模型元素外，还应包括二次结构、预埋件和预留孔洞、节点等类型的模型元素，其内容宜符合表5.3.3的规定。</w:t>
      </w:r>
    </w:p>
    <w:p w14:paraId="3AA50162">
      <w:pPr>
        <w:spacing w:before="156" w:after="156"/>
        <w:ind w:firstLine="420"/>
        <w:jc w:val="center"/>
        <w:rPr>
          <w:color w:val="000000" w:themeColor="text1"/>
          <w:szCs w:val="24"/>
          <w14:textFill>
            <w14:solidFill>
              <w14:schemeClr w14:val="tx1"/>
            </w14:solidFill>
          </w14:textFill>
        </w:rPr>
      </w:pPr>
      <w:r>
        <w:rPr>
          <w:rFonts w:hint="eastAsia" w:cs="宋体"/>
          <w:b/>
          <w:bCs/>
          <w:sz w:val="21"/>
          <w:szCs w:val="21"/>
        </w:rPr>
        <w:t>表5.3.3  现浇混凝土结构深化设计模型元素及信息</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1787"/>
        <w:gridCol w:w="6735"/>
      </w:tblGrid>
      <w:tr w14:paraId="2DB0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787" w:type="dxa"/>
            <w:tcMar>
              <w:top w:w="170" w:type="dxa"/>
              <w:left w:w="108" w:type="dxa"/>
              <w:bottom w:w="0" w:type="dxa"/>
              <w:right w:w="108" w:type="dxa"/>
            </w:tcMar>
            <w:vAlign w:val="center"/>
          </w:tcPr>
          <w:p w14:paraId="6732EC4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模型元素类型</w:t>
            </w:r>
          </w:p>
        </w:tc>
        <w:tc>
          <w:tcPr>
            <w:tcW w:w="6735" w:type="dxa"/>
            <w:tcMar>
              <w:top w:w="170" w:type="dxa"/>
              <w:left w:w="108" w:type="dxa"/>
              <w:bottom w:w="0" w:type="dxa"/>
              <w:right w:w="108" w:type="dxa"/>
            </w:tcMar>
          </w:tcPr>
          <w:p w14:paraId="279F84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模型元素及信息</w:t>
            </w:r>
          </w:p>
        </w:tc>
      </w:tr>
      <w:tr w14:paraId="29ACA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787" w:type="dxa"/>
            <w:tcMar>
              <w:top w:w="170" w:type="dxa"/>
              <w:left w:w="108" w:type="dxa"/>
              <w:bottom w:w="0" w:type="dxa"/>
              <w:right w:w="108" w:type="dxa"/>
            </w:tcMar>
            <w:vAlign w:val="center"/>
          </w:tcPr>
          <w:p w14:paraId="5A97739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上游模型</w:t>
            </w:r>
          </w:p>
        </w:tc>
        <w:tc>
          <w:tcPr>
            <w:tcW w:w="6735" w:type="dxa"/>
            <w:tcMar>
              <w:top w:w="170" w:type="dxa"/>
              <w:left w:w="108" w:type="dxa"/>
              <w:bottom w:w="0" w:type="dxa"/>
              <w:right w:w="108" w:type="dxa"/>
            </w:tcMar>
          </w:tcPr>
          <w:p w14:paraId="7F3B86B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施工图设计模型元素及信息</w:t>
            </w:r>
          </w:p>
        </w:tc>
      </w:tr>
      <w:tr w14:paraId="0CFE3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787" w:type="dxa"/>
            <w:tcMar>
              <w:top w:w="170" w:type="dxa"/>
              <w:left w:w="108" w:type="dxa"/>
              <w:bottom w:w="0" w:type="dxa"/>
              <w:right w:w="108" w:type="dxa"/>
            </w:tcMar>
            <w:vAlign w:val="center"/>
          </w:tcPr>
          <w:p w14:paraId="600EE55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二次结构</w:t>
            </w:r>
          </w:p>
        </w:tc>
        <w:tc>
          <w:tcPr>
            <w:tcW w:w="6735" w:type="dxa"/>
            <w:tcMar>
              <w:top w:w="170" w:type="dxa"/>
              <w:left w:w="108" w:type="dxa"/>
              <w:bottom w:w="0" w:type="dxa"/>
              <w:right w:w="108" w:type="dxa"/>
            </w:tcMar>
          </w:tcPr>
          <w:p w14:paraId="3680A3A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模型元素：构造柱、过梁、止水反梁、女儿墙、压顶、填充墙、隔墙等；</w:t>
            </w:r>
          </w:p>
          <w:p w14:paraId="00140DB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几何信息包括：位置和几何尺寸；</w:t>
            </w:r>
          </w:p>
          <w:p w14:paraId="1C5F3EF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非几何信息包括：类型、材料信息等</w:t>
            </w:r>
          </w:p>
        </w:tc>
      </w:tr>
      <w:tr w14:paraId="0450F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c>
          <w:tcPr>
            <w:tcW w:w="1787" w:type="dxa"/>
            <w:tcMar>
              <w:top w:w="170" w:type="dxa"/>
              <w:left w:w="108" w:type="dxa"/>
              <w:bottom w:w="0" w:type="dxa"/>
              <w:right w:w="108" w:type="dxa"/>
            </w:tcMar>
            <w:vAlign w:val="center"/>
          </w:tcPr>
          <w:p w14:paraId="0E9DC91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预埋件及预留孔洞</w:t>
            </w:r>
          </w:p>
        </w:tc>
        <w:tc>
          <w:tcPr>
            <w:tcW w:w="6735" w:type="dxa"/>
            <w:tcMar>
              <w:top w:w="170" w:type="dxa"/>
              <w:left w:w="108" w:type="dxa"/>
              <w:bottom w:w="0" w:type="dxa"/>
              <w:right w:w="108" w:type="dxa"/>
            </w:tcMar>
          </w:tcPr>
          <w:p w14:paraId="56376CD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模型元素：预埋件、预埋管、预埋螺栓等，以及预留孔洞；</w:t>
            </w:r>
          </w:p>
          <w:p w14:paraId="2756470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几何信息包括：位置和几何尺寸；</w:t>
            </w:r>
          </w:p>
          <w:p w14:paraId="33EF74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非几何信息应包括：类型、材料等信息</w:t>
            </w:r>
          </w:p>
        </w:tc>
      </w:tr>
      <w:tr w14:paraId="624CD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12" w:hRule="atLeast"/>
        </w:trPr>
        <w:tc>
          <w:tcPr>
            <w:tcW w:w="1787" w:type="dxa"/>
            <w:tcMar>
              <w:top w:w="170" w:type="dxa"/>
              <w:left w:w="108" w:type="dxa"/>
              <w:bottom w:w="0" w:type="dxa"/>
              <w:right w:w="108" w:type="dxa"/>
            </w:tcMar>
            <w:vAlign w:val="center"/>
          </w:tcPr>
          <w:p w14:paraId="313579D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节点</w:t>
            </w:r>
          </w:p>
        </w:tc>
        <w:tc>
          <w:tcPr>
            <w:tcW w:w="6735" w:type="dxa"/>
            <w:tcMar>
              <w:top w:w="170" w:type="dxa"/>
              <w:left w:w="108" w:type="dxa"/>
              <w:bottom w:w="0" w:type="dxa"/>
              <w:right w:w="108" w:type="dxa"/>
            </w:tcMar>
          </w:tcPr>
          <w:p w14:paraId="6B8F3D7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模型元素：节点的钢筋、混凝土，以及型钢、预埋件等；</w:t>
            </w:r>
          </w:p>
          <w:p w14:paraId="7135BF5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几何信息包括：位置、几何尺寸及排布；</w:t>
            </w:r>
          </w:p>
          <w:p w14:paraId="35FA66F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非几何信息包括：节点编号、节点区材料信息、钢筋信息</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等级、规格等</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、型钢信息、节点区预埋信息等</w:t>
            </w:r>
          </w:p>
        </w:tc>
      </w:tr>
    </w:tbl>
    <w:p w14:paraId="39C86ACD">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5.3.4  </w:t>
      </w:r>
      <w:r>
        <w:rPr>
          <w:rFonts w:hint="eastAsia"/>
          <w:color w:val="000000" w:themeColor="text1"/>
          <w:szCs w:val="24"/>
          <w14:textFill>
            <w14:solidFill>
              <w14:schemeClr w14:val="tx1"/>
            </w14:solidFill>
          </w14:textFill>
        </w:rPr>
        <w:t>现浇混凝土结构深化设计BIM技术应用交付成果宜包括深化设计模型、深化设计图、碰撞检查分析报告、工程量清单等。其中，碰撞检查分析报告应包括碰撞点的位置、类型、修改建议等内容。</w:t>
      </w:r>
    </w:p>
    <w:p w14:paraId="58B60DB8">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5.3.5  </w:t>
      </w:r>
      <w:r>
        <w:rPr>
          <w:rFonts w:hint="eastAsia"/>
          <w:color w:val="000000" w:themeColor="text1"/>
          <w:szCs w:val="24"/>
          <w14:textFill>
            <w14:solidFill>
              <w14:schemeClr w14:val="tx1"/>
            </w14:solidFill>
          </w14:textFill>
        </w:rPr>
        <w:t>在现浇混凝土结构的施工准备阶段，应通过深化设计模型反映构件关系、避免专业冲突、模拟施工方案，基于模型进行可视化施工交底、辅助备料，实现指导施工。</w:t>
      </w:r>
    </w:p>
    <w:p w14:paraId="5B391E1D">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5.3.6  </w:t>
      </w:r>
      <w:r>
        <w:rPr>
          <w:rFonts w:hint="eastAsia"/>
          <w:color w:val="000000" w:themeColor="text1"/>
          <w:szCs w:val="24"/>
          <w14:textFill>
            <w14:solidFill>
              <w14:schemeClr w14:val="tx1"/>
            </w14:solidFill>
          </w14:textFill>
        </w:rPr>
        <w:t>现浇混凝土结构深化设计BIM软件宜具有下列专业功能：</w:t>
      </w:r>
    </w:p>
    <w:p w14:paraId="3945294F">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 xml:space="preserve">1  </w:t>
      </w:r>
      <w:r>
        <w:rPr>
          <w:rFonts w:hint="eastAsia"/>
          <w:color w:val="000000" w:themeColor="text1"/>
          <w:szCs w:val="24"/>
          <w14:textFill>
            <w14:solidFill>
              <w14:schemeClr w14:val="tx1"/>
            </w14:solidFill>
          </w14:textFill>
        </w:rPr>
        <w:t>二次结构设计；</w:t>
      </w:r>
    </w:p>
    <w:p w14:paraId="2D4E8F52">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 xml:space="preserve">2  </w:t>
      </w:r>
      <w:r>
        <w:rPr>
          <w:rFonts w:hint="eastAsia"/>
          <w:color w:val="000000" w:themeColor="text1"/>
          <w:szCs w:val="24"/>
          <w14:textFill>
            <w14:solidFill>
              <w14:schemeClr w14:val="tx1"/>
            </w14:solidFill>
          </w14:textFill>
        </w:rPr>
        <w:t>孔洞预留；</w:t>
      </w:r>
    </w:p>
    <w:p w14:paraId="39DD0B8A">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 xml:space="preserve">3  </w:t>
      </w:r>
      <w:r>
        <w:rPr>
          <w:rFonts w:hint="eastAsia"/>
          <w:color w:val="000000" w:themeColor="text1"/>
          <w:szCs w:val="24"/>
          <w14:textFill>
            <w14:solidFill>
              <w14:schemeClr w14:val="tx1"/>
            </w14:solidFill>
          </w14:textFill>
        </w:rPr>
        <w:t>节点设计；</w:t>
      </w:r>
    </w:p>
    <w:p w14:paraId="7010834C">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 xml:space="preserve">4  </w:t>
      </w:r>
      <w:r>
        <w:rPr>
          <w:rFonts w:hint="eastAsia"/>
          <w:color w:val="000000" w:themeColor="text1"/>
          <w:szCs w:val="24"/>
          <w14:textFill>
            <w14:solidFill>
              <w14:schemeClr w14:val="tx1"/>
            </w14:solidFill>
          </w14:textFill>
        </w:rPr>
        <w:t>预埋件设计；</w:t>
      </w:r>
    </w:p>
    <w:p w14:paraId="4489F677">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 xml:space="preserve">5  </w:t>
      </w:r>
      <w:r>
        <w:rPr>
          <w:rFonts w:hint="eastAsia"/>
          <w:color w:val="000000" w:themeColor="text1"/>
          <w:szCs w:val="24"/>
          <w14:textFill>
            <w14:solidFill>
              <w14:schemeClr w14:val="tx1"/>
            </w14:solidFill>
          </w14:textFill>
        </w:rPr>
        <w:t>模型的碰撞检查；</w:t>
      </w:r>
    </w:p>
    <w:p w14:paraId="7BC116CF">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 xml:space="preserve">6  </w:t>
      </w:r>
      <w:r>
        <w:rPr>
          <w:rFonts w:hint="eastAsia"/>
          <w:color w:val="000000" w:themeColor="text1"/>
          <w:szCs w:val="24"/>
          <w14:textFill>
            <w14:solidFill>
              <w14:schemeClr w14:val="tx1"/>
            </w14:solidFill>
          </w14:textFill>
        </w:rPr>
        <w:t>砌块自动排布；</w:t>
      </w:r>
    </w:p>
    <w:p w14:paraId="3994EC66">
      <w:pPr>
        <w:spacing w:beforeLines="0" w:afterLines="0"/>
        <w:ind w:firstLine="482"/>
        <w:rPr>
          <w:color w:val="000000" w:themeColor="text1"/>
          <w:szCs w:val="24"/>
          <w14:textFill>
            <w14:solidFill>
              <w14:schemeClr w14:val="tx1"/>
            </w14:solidFill>
          </w14:textFill>
        </w:rPr>
      </w:pPr>
      <w:r>
        <w:rPr>
          <w:rFonts w:hint="eastAsia"/>
          <w:b/>
          <w:bCs/>
          <w:color w:val="000000" w:themeColor="text1"/>
          <w:szCs w:val="24"/>
          <w14:textFill>
            <w14:solidFill>
              <w14:schemeClr w14:val="tx1"/>
            </w14:solidFill>
          </w14:textFill>
        </w:rPr>
        <w:t xml:space="preserve">7  </w:t>
      </w:r>
      <w:r>
        <w:rPr>
          <w:rFonts w:hint="eastAsia"/>
          <w:color w:val="000000" w:themeColor="text1"/>
          <w:szCs w:val="24"/>
          <w14:textFill>
            <w14:solidFill>
              <w14:schemeClr w14:val="tx1"/>
            </w14:solidFill>
          </w14:textFill>
        </w:rPr>
        <w:t>深化设计图生成。</w:t>
      </w:r>
    </w:p>
    <w:p w14:paraId="213DDFCC">
      <w:pPr>
        <w:pStyle w:val="3"/>
        <w:spacing w:before="156" w:after="156"/>
        <w:ind w:firstLine="482"/>
      </w:pPr>
      <w:bookmarkStart w:id="36" w:name="_Toc3835"/>
      <w:bookmarkStart w:id="37" w:name="_Toc5617"/>
      <w:bookmarkStart w:id="38" w:name="_Toc25726"/>
      <w:r>
        <w:t xml:space="preserve">5.4 </w:t>
      </w:r>
      <w:r>
        <w:rPr>
          <w:rFonts w:hint="eastAsia"/>
        </w:rPr>
        <w:t xml:space="preserve"> </w:t>
      </w:r>
      <w:r>
        <w:rPr>
          <w:rFonts w:hint="eastAsia"/>
          <w:b w:val="0"/>
          <w:bCs w:val="0"/>
        </w:rPr>
        <w:t>预制装配式混凝土结构深化设计</w:t>
      </w:r>
      <w:bookmarkEnd w:id="36"/>
      <w:bookmarkEnd w:id="37"/>
      <w:bookmarkEnd w:id="38"/>
    </w:p>
    <w:p w14:paraId="5DBF474F">
      <w:pPr>
        <w:spacing w:before="156" w:after="156"/>
        <w:ind w:firstLine="0" w:firstLineChars="0"/>
        <w:rPr>
          <w:color w:val="000000" w:themeColor="text1"/>
          <w:szCs w:val="24"/>
          <w14:textFill>
            <w14:solidFill>
              <w14:schemeClr w14:val="tx1"/>
            </w14:solidFill>
          </w14:textFill>
        </w:rPr>
      </w:pPr>
      <w:r>
        <w:rPr>
          <w:rFonts w:hint="eastAsia" w:cs="Times New Roman"/>
          <w:b/>
        </w:rPr>
        <w:t>5.4.1</w:t>
      </w:r>
      <w:r>
        <w:rPr>
          <w:rFonts w:hint="eastAsia"/>
          <w:color w:val="000000" w:themeColor="text1"/>
          <w:szCs w:val="24"/>
          <w14:textFill>
            <w14:solidFill>
              <w14:schemeClr w14:val="tx1"/>
            </w14:solidFill>
          </w14:textFill>
        </w:rPr>
        <w:t xml:space="preserve">  预制装配式混凝土结构深化设计中的预制构件平面布置、拆分、设计，以及节点设计等宜应用BIM技术。</w:t>
      </w:r>
    </w:p>
    <w:p w14:paraId="0E1F965E">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5.4.2  </w:t>
      </w:r>
      <w:r>
        <w:rPr>
          <w:rFonts w:hint="eastAsia"/>
          <w:color w:val="000000" w:themeColor="text1"/>
          <w:szCs w:val="24"/>
          <w14:textFill>
            <w14:solidFill>
              <w14:schemeClr w14:val="tx1"/>
            </w14:solidFill>
          </w14:textFill>
        </w:rPr>
        <w:t>预制装配式混凝土结构深化设计模型应根据施工图设计模型或施工图、预制方案、施工工艺方案等创建。</w:t>
      </w:r>
    </w:p>
    <w:p w14:paraId="6CD84081">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5.4.3  </w:t>
      </w:r>
      <w:r>
        <w:rPr>
          <w:rFonts w:hint="eastAsia"/>
          <w:color w:val="000000" w:themeColor="text1"/>
          <w:szCs w:val="24"/>
          <w14:textFill>
            <w14:solidFill>
              <w14:schemeClr w14:val="tx1"/>
            </w14:solidFill>
          </w14:textFill>
        </w:rPr>
        <w:t>预制构件拆分时，宜依据施工吊装工况、吊装设备、运输设备和道路条件、预制厂家生产条件以及标准模数等因素确定其位置和尺寸等信息。</w:t>
      </w:r>
    </w:p>
    <w:p w14:paraId="3F2F8315">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5.4.4  </w:t>
      </w:r>
      <w:r>
        <w:rPr>
          <w:rFonts w:hint="eastAsia"/>
          <w:color w:val="000000" w:themeColor="text1"/>
          <w:szCs w:val="24"/>
          <w14:textFill>
            <w14:solidFill>
              <w14:schemeClr w14:val="tx1"/>
            </w14:solidFill>
          </w14:textFill>
        </w:rPr>
        <w:t>宜应用深化设计模型进行安装节点、专业管线与预留预埋、施工工艺等的碰撞检查以及安装可行性验证。</w:t>
      </w:r>
    </w:p>
    <w:p w14:paraId="1CC49DF7">
      <w:pPr>
        <w:spacing w:before="156" w:after="156"/>
        <w:ind w:firstLine="0" w:firstLineChars="0"/>
        <w:rPr>
          <w:color w:val="000000" w:themeColor="text1"/>
          <w:szCs w:val="24"/>
          <w:highlight w:val="red"/>
          <w14:textFill>
            <w14:solidFill>
              <w14:schemeClr w14:val="tx1"/>
            </w14:solidFill>
          </w14:textFill>
        </w:rPr>
      </w:pPr>
      <w:r>
        <w:rPr>
          <w:rFonts w:hint="eastAsia" w:cs="Times New Roman"/>
          <w:b/>
        </w:rPr>
        <w:t xml:space="preserve">5.4.5  </w:t>
      </w:r>
      <w:r>
        <w:rPr>
          <w:rFonts w:hint="eastAsia"/>
          <w:color w:val="000000" w:themeColor="text1"/>
          <w:szCs w:val="24"/>
          <w14:textFill>
            <w14:solidFill>
              <w14:schemeClr w14:val="tx1"/>
            </w14:solidFill>
          </w14:textFill>
        </w:rPr>
        <w:t>预制装配式混凝土结构深化设计模型除施工图设计模型元素外，还应包括预埋件和预留孔洞、节点和临时安装措施等类型的模型元素，其内容宜符合表</w:t>
      </w:r>
      <w:r>
        <w:rPr>
          <w:rFonts w:hint="eastAsia" w:cs="Times New Roman"/>
          <w:bCs/>
        </w:rPr>
        <w:t>5.4.5</w:t>
      </w:r>
      <w:r>
        <w:rPr>
          <w:rFonts w:hint="eastAsia"/>
          <w:color w:val="000000" w:themeColor="text1"/>
          <w:szCs w:val="24"/>
          <w14:textFill>
            <w14:solidFill>
              <w14:schemeClr w14:val="tx1"/>
            </w14:solidFill>
          </w14:textFill>
        </w:rPr>
        <w:t>的规定。</w:t>
      </w:r>
    </w:p>
    <w:p w14:paraId="3DECBE55">
      <w:pPr>
        <w:spacing w:before="156" w:after="156"/>
        <w:ind w:firstLine="420"/>
        <w:jc w:val="center"/>
        <w:rPr>
          <w:b/>
          <w:bCs/>
          <w:color w:val="000000" w:themeColor="text1"/>
          <w:sz w:val="21"/>
          <w:szCs w:val="21"/>
          <w14:textFill>
            <w14:solidFill>
              <w14:schemeClr w14:val="tx1"/>
            </w14:solidFill>
          </w14:textFill>
        </w:rPr>
      </w:pPr>
      <w:r>
        <w:rPr>
          <w:rFonts w:hint="eastAsia" w:cs="宋体"/>
          <w:b/>
          <w:bCs/>
          <w:sz w:val="21"/>
          <w:szCs w:val="21"/>
        </w:rPr>
        <w:t>表5.4.5  预制装配式混凝土结构深化设计模型元素及信息</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1870"/>
        <w:gridCol w:w="6652"/>
      </w:tblGrid>
      <w:tr w14:paraId="17318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1097" w:type="pct"/>
            <w:tcMar>
              <w:top w:w="170" w:type="dxa"/>
              <w:left w:w="108" w:type="dxa"/>
              <w:bottom w:w="0" w:type="dxa"/>
              <w:right w:w="108" w:type="dxa"/>
            </w:tcMar>
            <w:vAlign w:val="center"/>
          </w:tcPr>
          <w:p w14:paraId="3E4EA62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模型元素类型</w:t>
            </w:r>
          </w:p>
        </w:tc>
        <w:tc>
          <w:tcPr>
            <w:tcW w:w="3902" w:type="pct"/>
            <w:tcMar>
              <w:top w:w="170" w:type="dxa"/>
              <w:left w:w="108" w:type="dxa"/>
              <w:bottom w:w="0" w:type="dxa"/>
              <w:right w:w="108" w:type="dxa"/>
            </w:tcMar>
          </w:tcPr>
          <w:p w14:paraId="6A49403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48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模型元素及信息</w:t>
            </w:r>
          </w:p>
        </w:tc>
      </w:tr>
      <w:tr w14:paraId="269F1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4" w:hRule="atLeast"/>
        </w:trPr>
        <w:tc>
          <w:tcPr>
            <w:tcW w:w="1097" w:type="pct"/>
            <w:tcMar>
              <w:top w:w="170" w:type="dxa"/>
              <w:left w:w="108" w:type="dxa"/>
              <w:bottom w:w="0" w:type="dxa"/>
              <w:right w:w="108" w:type="dxa"/>
            </w:tcMar>
            <w:vAlign w:val="center"/>
          </w:tcPr>
          <w:p w14:paraId="635D84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上游模型</w:t>
            </w:r>
          </w:p>
        </w:tc>
        <w:tc>
          <w:tcPr>
            <w:tcW w:w="3902" w:type="pct"/>
            <w:tcMar>
              <w:top w:w="170" w:type="dxa"/>
              <w:left w:w="108" w:type="dxa"/>
              <w:bottom w:w="0" w:type="dxa"/>
              <w:right w:w="108" w:type="dxa"/>
            </w:tcMar>
          </w:tcPr>
          <w:p w14:paraId="15BA496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施工图设计模型元素及信息</w:t>
            </w:r>
          </w:p>
        </w:tc>
      </w:tr>
      <w:tr w14:paraId="6A2C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18" w:hRule="atLeast"/>
        </w:trPr>
        <w:tc>
          <w:tcPr>
            <w:tcW w:w="1097" w:type="pct"/>
            <w:tcMar>
              <w:top w:w="170" w:type="dxa"/>
              <w:left w:w="108" w:type="dxa"/>
              <w:bottom w:w="0" w:type="dxa"/>
              <w:right w:w="108" w:type="dxa"/>
            </w:tcMar>
            <w:vAlign w:val="center"/>
          </w:tcPr>
          <w:p w14:paraId="40A469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预埋件和预留孔洞</w:t>
            </w:r>
          </w:p>
        </w:tc>
        <w:tc>
          <w:tcPr>
            <w:tcW w:w="3902" w:type="pct"/>
            <w:tcMar>
              <w:top w:w="170" w:type="dxa"/>
              <w:left w:w="108" w:type="dxa"/>
              <w:bottom w:w="0" w:type="dxa"/>
              <w:right w:w="108" w:type="dxa"/>
            </w:tcMar>
          </w:tcPr>
          <w:p w14:paraId="7E76ECC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模型元素：预埋件、预埋管、预埋螺栓、预留插筋、键槽等，以及预留孔洞；</w:t>
            </w:r>
          </w:p>
          <w:p w14:paraId="3367AEA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几何信息包括：位置和几何尺寸；</w:t>
            </w:r>
          </w:p>
          <w:p w14:paraId="2BA4BE7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Calibri" w:hAnsi="Calibri"/>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非几何信息应包括：类型、材料等信息</w:t>
            </w:r>
          </w:p>
        </w:tc>
      </w:tr>
      <w:tr w14:paraId="7667B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4" w:hRule="atLeast"/>
        </w:trPr>
        <w:tc>
          <w:tcPr>
            <w:tcW w:w="1097" w:type="pct"/>
            <w:tcMar>
              <w:top w:w="170" w:type="dxa"/>
              <w:left w:w="108" w:type="dxa"/>
              <w:bottom w:w="0" w:type="dxa"/>
              <w:right w:w="108" w:type="dxa"/>
            </w:tcMar>
            <w:vAlign w:val="center"/>
          </w:tcPr>
          <w:p w14:paraId="57F191C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节点连接</w:t>
            </w:r>
          </w:p>
        </w:tc>
        <w:tc>
          <w:tcPr>
            <w:tcW w:w="3902" w:type="pct"/>
            <w:tcMar>
              <w:top w:w="170" w:type="dxa"/>
              <w:left w:w="108" w:type="dxa"/>
              <w:bottom w:w="0" w:type="dxa"/>
              <w:right w:w="108" w:type="dxa"/>
            </w:tcMar>
          </w:tcPr>
          <w:p w14:paraId="6973A2B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模型元素：节点连接的材料、连接方式、施工工艺等；</w:t>
            </w:r>
          </w:p>
          <w:p w14:paraId="1437261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几何信息包括：位置、几何尺寸及排布；</w:t>
            </w:r>
          </w:p>
          <w:p w14:paraId="22BE379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Calibri" w:hAnsi="Calibri"/>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非几何信息包括：节点编号、节点区材料信息、钢筋信息</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等级、规格等</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，型钢信息、节点区预埋信息等</w:t>
            </w:r>
          </w:p>
        </w:tc>
      </w:tr>
      <w:tr w14:paraId="7BBC3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7" w:hRule="atLeast"/>
        </w:trPr>
        <w:tc>
          <w:tcPr>
            <w:tcW w:w="1097" w:type="pct"/>
            <w:tcMar>
              <w:top w:w="170" w:type="dxa"/>
              <w:left w:w="108" w:type="dxa"/>
              <w:bottom w:w="0" w:type="dxa"/>
              <w:right w:w="108" w:type="dxa"/>
            </w:tcMar>
            <w:vAlign w:val="center"/>
          </w:tcPr>
          <w:p w14:paraId="03A091A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临时安装措施</w:t>
            </w:r>
          </w:p>
        </w:tc>
        <w:tc>
          <w:tcPr>
            <w:tcW w:w="3902" w:type="pct"/>
            <w:tcMar>
              <w:top w:w="170" w:type="dxa"/>
              <w:left w:w="108" w:type="dxa"/>
              <w:bottom w:w="0" w:type="dxa"/>
              <w:right w:w="108" w:type="dxa"/>
            </w:tcMar>
          </w:tcPr>
          <w:p w14:paraId="4201231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模型元素：预制混凝土构件安装设备及相关辅助设施；</w:t>
            </w:r>
          </w:p>
          <w:p w14:paraId="40AB03C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Calibri" w:hAnsi="Calibri"/>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非几何信息包括：设备设施的性能参数等信息</w:t>
            </w:r>
          </w:p>
        </w:tc>
      </w:tr>
    </w:tbl>
    <w:p w14:paraId="7FE4E3DB">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5.4.6  </w:t>
      </w:r>
      <w:r>
        <w:rPr>
          <w:rFonts w:hint="eastAsia"/>
          <w:color w:val="000000" w:themeColor="text1"/>
          <w:szCs w:val="24"/>
          <w14:textFill>
            <w14:solidFill>
              <w14:schemeClr w14:val="tx1"/>
            </w14:solidFill>
          </w14:textFill>
        </w:rPr>
        <w:t>预制装配式混凝土结构深化设计BIM技术应用交付成果宜包括深化设计模型、碰撞检查分析报告、设计说明、平立面布置图，以及节点、预制构件深化设计图和计算书、工程量清单等。</w:t>
      </w:r>
    </w:p>
    <w:p w14:paraId="0B065859">
      <w:pPr>
        <w:spacing w:before="156" w:after="156"/>
        <w:ind w:firstLine="0" w:firstLineChars="0"/>
        <w:rPr>
          <w:color w:val="000000" w:themeColor="text1"/>
          <w:szCs w:val="24"/>
          <w14:textFill>
            <w14:solidFill>
              <w14:schemeClr w14:val="tx1"/>
            </w14:solidFill>
          </w14:textFill>
        </w:rPr>
      </w:pPr>
      <w:r>
        <w:rPr>
          <w:rFonts w:hint="eastAsia" w:cs="Times New Roman"/>
          <w:b/>
        </w:rPr>
        <w:t xml:space="preserve">5.4.7  </w:t>
      </w:r>
      <w:r>
        <w:rPr>
          <w:rFonts w:hint="eastAsia"/>
          <w:color w:val="000000" w:themeColor="text1"/>
          <w:szCs w:val="24"/>
          <w14:textFill>
            <w14:solidFill>
              <w14:schemeClr w14:val="tx1"/>
            </w14:solidFill>
          </w14:textFill>
        </w:rPr>
        <w:t>预制装配式混凝土结构深化设计BIM软件宜具有下列专业功能：</w:t>
      </w:r>
    </w:p>
    <w:p w14:paraId="0D7817B1">
      <w:pPr>
        <w:spacing w:beforeLines="0" w:afterLines="0"/>
        <w:ind w:firstLine="482"/>
        <w:rPr>
          <w:color w:val="000000" w:themeColor="text1"/>
          <w:szCs w:val="24"/>
          <w14:textFill>
            <w14:solidFill>
              <w14:schemeClr w14:val="tx1"/>
            </w14:solidFill>
          </w14:textFill>
        </w:rPr>
      </w:pPr>
      <w:r>
        <w:rPr>
          <w:rFonts w:hint="eastAsia" w:cs="Times New Roman"/>
          <w:b/>
        </w:rPr>
        <w:t xml:space="preserve">1  </w:t>
      </w:r>
      <w:r>
        <w:rPr>
          <w:rFonts w:hint="eastAsia"/>
          <w:color w:val="000000" w:themeColor="text1"/>
          <w:szCs w:val="24"/>
          <w14:textFill>
            <w14:solidFill>
              <w14:schemeClr w14:val="tx1"/>
            </w14:solidFill>
          </w14:textFill>
        </w:rPr>
        <w:t>预制构件拆分；</w:t>
      </w:r>
    </w:p>
    <w:p w14:paraId="53318E1B">
      <w:pPr>
        <w:spacing w:beforeLines="0" w:afterLines="0"/>
        <w:ind w:firstLine="482"/>
        <w:rPr>
          <w:color w:val="000000" w:themeColor="text1"/>
          <w:szCs w:val="24"/>
          <w14:textFill>
            <w14:solidFill>
              <w14:schemeClr w14:val="tx1"/>
            </w14:solidFill>
          </w14:textFill>
        </w:rPr>
      </w:pPr>
      <w:r>
        <w:rPr>
          <w:rFonts w:hint="eastAsia" w:cs="Times New Roman"/>
          <w:b/>
        </w:rPr>
        <w:t xml:space="preserve">2  </w:t>
      </w:r>
      <w:r>
        <w:rPr>
          <w:rFonts w:hint="eastAsia"/>
          <w:color w:val="000000" w:themeColor="text1"/>
          <w:szCs w:val="24"/>
          <w14:textFill>
            <w14:solidFill>
              <w14:schemeClr w14:val="tx1"/>
            </w14:solidFill>
          </w14:textFill>
        </w:rPr>
        <w:t>预制构件设计计算；</w:t>
      </w:r>
    </w:p>
    <w:p w14:paraId="2F25937A">
      <w:pPr>
        <w:spacing w:beforeLines="0" w:afterLines="0"/>
        <w:ind w:firstLine="482"/>
        <w:rPr>
          <w:color w:val="000000" w:themeColor="text1"/>
          <w:szCs w:val="24"/>
          <w14:textFill>
            <w14:solidFill>
              <w14:schemeClr w14:val="tx1"/>
            </w14:solidFill>
          </w14:textFill>
        </w:rPr>
      </w:pPr>
      <w:r>
        <w:rPr>
          <w:rFonts w:hint="eastAsia" w:cs="Times New Roman"/>
          <w:b/>
        </w:rPr>
        <w:t xml:space="preserve">3  </w:t>
      </w:r>
      <w:r>
        <w:rPr>
          <w:rFonts w:hint="eastAsia"/>
          <w:color w:val="000000" w:themeColor="text1"/>
          <w:szCs w:val="24"/>
          <w14:textFill>
            <w14:solidFill>
              <w14:schemeClr w14:val="tx1"/>
            </w14:solidFill>
          </w14:textFill>
        </w:rPr>
        <w:t>节点设计计算；</w:t>
      </w:r>
    </w:p>
    <w:p w14:paraId="4F9777DA">
      <w:pPr>
        <w:spacing w:beforeLines="0" w:afterLines="0"/>
        <w:ind w:firstLine="482"/>
        <w:rPr>
          <w:color w:val="000000" w:themeColor="text1"/>
          <w:szCs w:val="24"/>
          <w14:textFill>
            <w14:solidFill>
              <w14:schemeClr w14:val="tx1"/>
            </w14:solidFill>
          </w14:textFill>
        </w:rPr>
      </w:pPr>
      <w:r>
        <w:rPr>
          <w:rFonts w:hint="eastAsia" w:cs="Times New Roman"/>
          <w:b/>
        </w:rPr>
        <w:t xml:space="preserve">4  </w:t>
      </w:r>
      <w:r>
        <w:rPr>
          <w:rFonts w:hint="eastAsia"/>
          <w:color w:val="000000" w:themeColor="text1"/>
          <w:szCs w:val="24"/>
          <w14:textFill>
            <w14:solidFill>
              <w14:schemeClr w14:val="tx1"/>
            </w14:solidFill>
          </w14:textFill>
        </w:rPr>
        <w:t>预留洞、预埋件设计；</w:t>
      </w:r>
    </w:p>
    <w:p w14:paraId="00DDB972">
      <w:pPr>
        <w:spacing w:beforeLines="0" w:afterLines="0"/>
        <w:ind w:firstLine="482"/>
        <w:rPr>
          <w:color w:val="000000" w:themeColor="text1"/>
          <w:szCs w:val="24"/>
          <w14:textFill>
            <w14:solidFill>
              <w14:schemeClr w14:val="tx1"/>
            </w14:solidFill>
          </w14:textFill>
        </w:rPr>
      </w:pPr>
      <w:r>
        <w:rPr>
          <w:rFonts w:hint="eastAsia" w:cs="Times New Roman"/>
          <w:b/>
        </w:rPr>
        <w:t xml:space="preserve">5  </w:t>
      </w:r>
      <w:r>
        <w:rPr>
          <w:rFonts w:hint="eastAsia"/>
          <w:color w:val="000000" w:themeColor="text1"/>
          <w:szCs w:val="24"/>
          <w14:textFill>
            <w14:solidFill>
              <w14:schemeClr w14:val="tx1"/>
            </w14:solidFill>
          </w14:textFill>
        </w:rPr>
        <w:t>模型的碰撞检查；</w:t>
      </w:r>
    </w:p>
    <w:p w14:paraId="551FF652">
      <w:pPr>
        <w:spacing w:beforeLines="0" w:afterLines="0"/>
        <w:ind w:firstLine="482"/>
        <w:rPr>
          <w:b/>
          <w:bCs/>
          <w:szCs w:val="44"/>
        </w:rPr>
      </w:pPr>
      <w:r>
        <w:rPr>
          <w:rFonts w:hint="eastAsia" w:cs="Times New Roman"/>
          <w:b/>
        </w:rPr>
        <w:t xml:space="preserve">6  </w:t>
      </w:r>
      <w:r>
        <w:rPr>
          <w:rFonts w:hint="eastAsia"/>
          <w:color w:val="000000" w:themeColor="text1"/>
          <w:szCs w:val="24"/>
          <w14:textFill>
            <w14:solidFill>
              <w14:schemeClr w14:val="tx1"/>
            </w14:solidFill>
          </w14:textFill>
        </w:rPr>
        <w:t>深化设计图生成。</w:t>
      </w:r>
    </w:p>
    <w:p w14:paraId="46399290">
      <w:pPr>
        <w:pStyle w:val="3"/>
        <w:spacing w:before="156" w:after="156"/>
        <w:ind w:firstLine="0" w:firstLineChars="0"/>
        <w:rPr>
          <w:b w:val="0"/>
          <w:bCs w:val="0"/>
        </w:rPr>
      </w:pPr>
      <w:bookmarkStart w:id="39" w:name="_Toc26022"/>
      <w:r>
        <w:t>5.5</w:t>
      </w:r>
      <w:r>
        <w:rPr>
          <w:b w:val="0"/>
          <w:bCs w:val="0"/>
        </w:rPr>
        <w:t xml:space="preserve">  </w:t>
      </w:r>
      <w:r>
        <w:rPr>
          <w:rFonts w:hint="eastAsia"/>
          <w:b w:val="0"/>
          <w:bCs w:val="0"/>
        </w:rPr>
        <w:t>钢结构深化设计</w:t>
      </w:r>
      <w:bookmarkEnd w:id="27"/>
      <w:bookmarkEnd w:id="39"/>
    </w:p>
    <w:p w14:paraId="29B87D66">
      <w:pPr>
        <w:spacing w:before="156" w:after="156"/>
        <w:ind w:firstLine="0" w:firstLineChars="0"/>
      </w:pPr>
      <w:r>
        <w:rPr>
          <w:rFonts w:hint="eastAsia"/>
          <w:b/>
          <w:bCs/>
        </w:rPr>
        <w:t>5.5.1</w:t>
      </w:r>
      <w:r>
        <w:rPr>
          <w:b/>
          <w:bCs/>
        </w:rPr>
        <w:t xml:space="preserve">  </w:t>
      </w:r>
      <w:r>
        <w:rPr>
          <w:rFonts w:hint="eastAsia"/>
        </w:rPr>
        <w:t>钢结构深化设计中的节点设计、预留孔洞、预埋件设计、焊缝通用图设计、临时安装措施设计、专业协调等宜应用BIM技术。</w:t>
      </w:r>
    </w:p>
    <w:p w14:paraId="25AF78CA">
      <w:pPr>
        <w:spacing w:before="156" w:after="156"/>
        <w:ind w:firstLine="0" w:firstLineChars="0"/>
      </w:pPr>
      <w:r>
        <w:rPr>
          <w:rFonts w:hint="eastAsia"/>
          <w:b/>
          <w:bCs/>
        </w:rPr>
        <w:t>5.5.2</w:t>
      </w:r>
      <w:r>
        <w:rPr>
          <w:rFonts w:hint="eastAsia"/>
        </w:rPr>
        <w:t xml:space="preserve">  钢结构深化设计宜根据钢结构加工及安装要求，建立钢结构构件及节点BIM模型，并转化成图纸，指导加工及安装。</w:t>
      </w:r>
    </w:p>
    <w:p w14:paraId="57B9A2D7">
      <w:pPr>
        <w:spacing w:before="156" w:after="156"/>
        <w:ind w:firstLine="0" w:firstLineChars="0"/>
      </w:pPr>
      <w:r>
        <w:rPr>
          <w:rFonts w:hint="eastAsia"/>
          <w:b/>
          <w:bCs/>
        </w:rPr>
        <w:t>5.5.3</w:t>
      </w:r>
      <w:r>
        <w:rPr>
          <w:b/>
          <w:bCs/>
        </w:rPr>
        <w:t xml:space="preserve">  </w:t>
      </w:r>
      <w:r>
        <w:rPr>
          <w:rFonts w:hint="eastAsia"/>
        </w:rPr>
        <w:t>钢结构深化设计模型应根据施工图设计模型或施工图和相关设计文件、施工工艺文件创建。</w:t>
      </w:r>
    </w:p>
    <w:p w14:paraId="07A8FA8F">
      <w:pPr>
        <w:spacing w:before="156" w:after="156"/>
        <w:ind w:firstLine="0" w:firstLineChars="0"/>
      </w:pPr>
      <w:r>
        <w:rPr>
          <w:rFonts w:hint="eastAsia"/>
          <w:b/>
          <w:bCs/>
        </w:rPr>
        <w:t>5.5.4</w:t>
      </w:r>
      <w:r>
        <w:rPr>
          <w:b/>
          <w:bCs/>
        </w:rPr>
        <w:t xml:space="preserve">  </w:t>
      </w:r>
      <w:r>
        <w:rPr>
          <w:rFonts w:hint="eastAsia"/>
        </w:rPr>
        <w:t>钢结构节点深化设计应完成结构施工图中所有钢结构节点的细化设计，包括节点深化图、焊缝和螺栓等连接验算以及与其他专业协调等内容。</w:t>
      </w:r>
    </w:p>
    <w:p w14:paraId="78A0FB5D">
      <w:pPr>
        <w:spacing w:before="156" w:after="156"/>
        <w:ind w:firstLine="0" w:firstLineChars="0"/>
      </w:pPr>
      <w:r>
        <w:rPr>
          <w:rFonts w:hint="eastAsia"/>
          <w:b/>
          <w:bCs/>
        </w:rPr>
        <w:t>5.5.5</w:t>
      </w:r>
      <w:r>
        <w:rPr>
          <w:b/>
          <w:bCs/>
        </w:rPr>
        <w:t xml:space="preserve">  </w:t>
      </w:r>
      <w:r>
        <w:rPr>
          <w:rFonts w:hint="eastAsia"/>
        </w:rPr>
        <w:t>钢结构深化设计模型除应包括施工图设计模型元素外，还应包括节点、预埋件、预留孔洞等模型元素，其内容宜符合表5.5.5的规定。</w:t>
      </w:r>
    </w:p>
    <w:p w14:paraId="52D8208F">
      <w:pPr>
        <w:spacing w:before="156" w:after="156"/>
        <w:ind w:firstLine="0" w:firstLineChars="0"/>
        <w:jc w:val="center"/>
        <w:rPr>
          <w:b/>
          <w:bCs/>
          <w:sz w:val="21"/>
          <w:szCs w:val="21"/>
        </w:rPr>
      </w:pPr>
      <w:r>
        <w:rPr>
          <w:rFonts w:hint="eastAsia" w:cs="宋体"/>
          <w:b/>
          <w:bCs/>
          <w:sz w:val="21"/>
          <w:szCs w:val="21"/>
        </w:rPr>
        <w:t>表5.5.5  钢结构深化设计模型元素及信息</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6782"/>
      </w:tblGrid>
      <w:tr w14:paraId="7865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pct"/>
            <w:tcMar>
              <w:top w:w="170" w:type="dxa"/>
              <w:left w:w="108" w:type="dxa"/>
              <w:bottom w:w="0" w:type="dxa"/>
              <w:right w:w="108" w:type="dxa"/>
            </w:tcMar>
            <w:vAlign w:val="center"/>
          </w:tcPr>
          <w:p w14:paraId="4865FED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模型元素类型</w:t>
            </w:r>
          </w:p>
        </w:tc>
        <w:tc>
          <w:tcPr>
            <w:tcW w:w="3978" w:type="pct"/>
            <w:tcMar>
              <w:top w:w="170" w:type="dxa"/>
              <w:left w:w="108" w:type="dxa"/>
              <w:bottom w:w="0" w:type="dxa"/>
              <w:right w:w="108" w:type="dxa"/>
            </w:tcMar>
          </w:tcPr>
          <w:p w14:paraId="0BEF5A3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模型元素及信息</w:t>
            </w:r>
          </w:p>
        </w:tc>
      </w:tr>
      <w:tr w14:paraId="2A40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pct"/>
            <w:tcMar>
              <w:top w:w="170" w:type="dxa"/>
              <w:left w:w="108" w:type="dxa"/>
              <w:bottom w:w="0" w:type="dxa"/>
              <w:right w:w="108" w:type="dxa"/>
            </w:tcMar>
            <w:vAlign w:val="center"/>
          </w:tcPr>
          <w:p w14:paraId="588F10F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3978" w:type="pct"/>
            <w:tcMar>
              <w:top w:w="170" w:type="dxa"/>
              <w:left w:w="108" w:type="dxa"/>
              <w:bottom w:w="0" w:type="dxa"/>
              <w:right w:w="108" w:type="dxa"/>
            </w:tcMar>
          </w:tcPr>
          <w:p w14:paraId="038BEE4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钢结构施工图设计模型元素及信息</w:t>
            </w:r>
          </w:p>
        </w:tc>
      </w:tr>
      <w:tr w14:paraId="1B68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pct"/>
            <w:tcMar>
              <w:top w:w="170" w:type="dxa"/>
              <w:left w:w="108" w:type="dxa"/>
              <w:bottom w:w="0" w:type="dxa"/>
              <w:right w:w="108" w:type="dxa"/>
            </w:tcMar>
            <w:vAlign w:val="center"/>
          </w:tcPr>
          <w:p w14:paraId="0303FA8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节点</w:t>
            </w:r>
          </w:p>
        </w:tc>
        <w:tc>
          <w:tcPr>
            <w:tcW w:w="3978" w:type="pct"/>
            <w:tcMar>
              <w:top w:w="170" w:type="dxa"/>
              <w:left w:w="108" w:type="dxa"/>
              <w:bottom w:w="0" w:type="dxa"/>
              <w:right w:w="108" w:type="dxa"/>
            </w:tcMar>
          </w:tcPr>
          <w:p w14:paraId="4AAF934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w:t>
            </w:r>
            <w:r>
              <w:rPr>
                <w:rFonts w:ascii="宋体" w:hAnsi="宋体" w:cs="宋体"/>
                <w:sz w:val="21"/>
                <w:szCs w:val="21"/>
              </w:rPr>
              <w:t>信息</w:t>
            </w:r>
            <w:r>
              <w:rPr>
                <w:rFonts w:hint="eastAsia" w:ascii="宋体" w:hAnsi="宋体" w:cs="宋体"/>
                <w:sz w:val="21"/>
                <w:szCs w:val="21"/>
              </w:rPr>
              <w:t>包括：</w:t>
            </w:r>
          </w:p>
          <w:p w14:paraId="4CB2743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 xml:space="preserve">1 </w:t>
            </w:r>
            <w:r>
              <w:rPr>
                <w:rFonts w:ascii="宋体" w:hAnsi="宋体" w:cs="宋体"/>
                <w:sz w:val="21"/>
                <w:szCs w:val="21"/>
              </w:rPr>
              <w:t>钢结构连接节点位置，连接板及</w:t>
            </w:r>
            <w:r>
              <w:rPr>
                <w:rFonts w:hint="eastAsia" w:ascii="宋体" w:hAnsi="宋体" w:cs="宋体"/>
                <w:sz w:val="21"/>
                <w:szCs w:val="21"/>
              </w:rPr>
              <w:t>加</w:t>
            </w:r>
            <w:r>
              <w:rPr>
                <w:rFonts w:ascii="宋体" w:hAnsi="宋体" w:cs="宋体"/>
                <w:sz w:val="21"/>
                <w:szCs w:val="21"/>
              </w:rPr>
              <w:t>劲</w:t>
            </w:r>
            <w:r>
              <w:rPr>
                <w:rFonts w:hint="eastAsia" w:ascii="宋体" w:hAnsi="宋体" w:cs="宋体"/>
                <w:sz w:val="21"/>
                <w:szCs w:val="21"/>
                <w:lang w:eastAsia="zh-CN"/>
              </w:rPr>
              <w:t>板</w:t>
            </w:r>
            <w:r>
              <w:rPr>
                <w:rFonts w:ascii="宋体" w:hAnsi="宋体" w:cs="宋体"/>
                <w:sz w:val="21"/>
                <w:szCs w:val="21"/>
              </w:rPr>
              <w:t>的位置和尺寸</w:t>
            </w:r>
            <w:r>
              <w:rPr>
                <w:rFonts w:hint="eastAsia" w:ascii="宋体" w:hAnsi="宋体" w:cs="宋体"/>
                <w:sz w:val="21"/>
                <w:szCs w:val="21"/>
              </w:rPr>
              <w:t>；</w:t>
            </w:r>
          </w:p>
          <w:p w14:paraId="75208BB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 xml:space="preserve">2 </w:t>
            </w:r>
            <w:r>
              <w:rPr>
                <w:rFonts w:ascii="宋体" w:hAnsi="宋体" w:cs="宋体"/>
                <w:sz w:val="21"/>
                <w:szCs w:val="21"/>
              </w:rPr>
              <w:t>现场分段连接节点位置</w:t>
            </w:r>
            <w:r>
              <w:rPr>
                <w:rFonts w:hint="eastAsia" w:ascii="宋体" w:hAnsi="宋体" w:cs="宋体"/>
                <w:sz w:val="21"/>
                <w:szCs w:val="21"/>
              </w:rPr>
              <w:t>，</w:t>
            </w:r>
            <w:r>
              <w:rPr>
                <w:rFonts w:ascii="宋体" w:hAnsi="宋体" w:cs="宋体"/>
                <w:sz w:val="21"/>
                <w:szCs w:val="21"/>
              </w:rPr>
              <w:t>连接</w:t>
            </w:r>
            <w:r>
              <w:rPr>
                <w:rFonts w:hint="eastAsia" w:ascii="宋体" w:hAnsi="宋体" w:cs="宋体"/>
                <w:sz w:val="21"/>
                <w:szCs w:val="21"/>
              </w:rPr>
              <w:t>板</w:t>
            </w:r>
            <w:r>
              <w:rPr>
                <w:rFonts w:ascii="宋体" w:hAnsi="宋体" w:cs="宋体"/>
                <w:sz w:val="21"/>
                <w:szCs w:val="21"/>
              </w:rPr>
              <w:t>及</w:t>
            </w:r>
            <w:r>
              <w:rPr>
                <w:rFonts w:hint="eastAsia" w:ascii="宋体" w:hAnsi="宋体" w:cs="宋体"/>
                <w:sz w:val="21"/>
                <w:szCs w:val="21"/>
              </w:rPr>
              <w:t>加</w:t>
            </w:r>
            <w:r>
              <w:rPr>
                <w:rFonts w:ascii="宋体" w:hAnsi="宋体" w:cs="宋体"/>
                <w:sz w:val="21"/>
                <w:szCs w:val="21"/>
              </w:rPr>
              <w:t>劲板</w:t>
            </w:r>
            <w:r>
              <w:rPr>
                <w:rFonts w:hint="eastAsia" w:ascii="宋体" w:hAnsi="宋体" w:cs="宋体"/>
                <w:sz w:val="21"/>
                <w:szCs w:val="21"/>
              </w:rPr>
              <w:t>的</w:t>
            </w:r>
            <w:r>
              <w:rPr>
                <w:rFonts w:ascii="宋体" w:hAnsi="宋体" w:cs="宋体"/>
                <w:sz w:val="21"/>
                <w:szCs w:val="21"/>
              </w:rPr>
              <w:t>位置</w:t>
            </w:r>
            <w:r>
              <w:rPr>
                <w:rFonts w:hint="eastAsia" w:ascii="宋体" w:hAnsi="宋体" w:cs="宋体"/>
                <w:sz w:val="21"/>
                <w:szCs w:val="21"/>
              </w:rPr>
              <w:t>和</w:t>
            </w:r>
            <w:r>
              <w:rPr>
                <w:rFonts w:ascii="宋体" w:hAnsi="宋体" w:cs="宋体"/>
                <w:sz w:val="21"/>
                <w:szCs w:val="21"/>
              </w:rPr>
              <w:t>尺寸</w:t>
            </w:r>
            <w:r>
              <w:rPr>
                <w:rFonts w:hint="eastAsia" w:ascii="宋体" w:hAnsi="宋体" w:cs="宋体"/>
                <w:sz w:val="21"/>
                <w:szCs w:val="21"/>
              </w:rPr>
              <w:t>；</w:t>
            </w:r>
          </w:p>
          <w:p w14:paraId="7C9DA8E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 xml:space="preserve"> </w:t>
            </w:r>
            <w:r>
              <w:rPr>
                <w:rFonts w:ascii="宋体" w:hAnsi="宋体" w:cs="宋体"/>
                <w:sz w:val="21"/>
                <w:szCs w:val="21"/>
              </w:rPr>
              <w:t>螺栓和焊缝位置</w:t>
            </w:r>
            <w:r>
              <w:rPr>
                <w:rFonts w:hint="eastAsia" w:ascii="宋体" w:hAnsi="宋体" w:cs="宋体"/>
                <w:sz w:val="21"/>
                <w:szCs w:val="21"/>
              </w:rPr>
              <w:t>。</w:t>
            </w:r>
          </w:p>
          <w:p w14:paraId="476483B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w:t>
            </w:r>
            <w:r>
              <w:rPr>
                <w:rFonts w:ascii="宋体" w:hAnsi="宋体" w:cs="宋体"/>
                <w:sz w:val="21"/>
                <w:szCs w:val="21"/>
              </w:rPr>
              <w:t>几何信息</w:t>
            </w:r>
            <w:r>
              <w:rPr>
                <w:rFonts w:hint="eastAsia" w:ascii="宋体" w:hAnsi="宋体" w:cs="宋体"/>
                <w:sz w:val="21"/>
                <w:szCs w:val="21"/>
              </w:rPr>
              <w:t>包括：</w:t>
            </w:r>
          </w:p>
          <w:p w14:paraId="761D3A4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 xml:space="preserve"> 钢构件及零件的材料属性</w:t>
            </w:r>
            <w:r>
              <w:rPr>
                <w:rFonts w:hint="eastAsia" w:ascii="宋体" w:hAnsi="宋体" w:cs="宋体"/>
                <w:sz w:val="21"/>
                <w:szCs w:val="21"/>
              </w:rPr>
              <w:t>；</w:t>
            </w:r>
          </w:p>
          <w:p w14:paraId="5A517DD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2 钢结构表面处理方法</w:t>
            </w:r>
            <w:r>
              <w:rPr>
                <w:rFonts w:hint="eastAsia" w:ascii="宋体" w:hAnsi="宋体" w:cs="宋体"/>
                <w:sz w:val="21"/>
                <w:szCs w:val="21"/>
              </w:rPr>
              <w:t>；</w:t>
            </w:r>
          </w:p>
          <w:p w14:paraId="0356CA5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3 钢构件的编号信息</w:t>
            </w:r>
            <w:r>
              <w:rPr>
                <w:rFonts w:hint="eastAsia" w:ascii="宋体" w:hAnsi="宋体" w:cs="宋体"/>
                <w:sz w:val="21"/>
                <w:szCs w:val="21"/>
              </w:rPr>
              <w:t>；</w:t>
            </w:r>
          </w:p>
          <w:p w14:paraId="339CA4B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4 螺栓规格</w:t>
            </w:r>
          </w:p>
        </w:tc>
      </w:tr>
      <w:tr w14:paraId="299A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pct"/>
            <w:tcMar>
              <w:top w:w="170" w:type="dxa"/>
              <w:left w:w="108" w:type="dxa"/>
              <w:bottom w:w="0" w:type="dxa"/>
              <w:right w:w="108" w:type="dxa"/>
            </w:tcMar>
            <w:vAlign w:val="center"/>
          </w:tcPr>
          <w:p w14:paraId="06A5FDE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预埋件和预留孔洞</w:t>
            </w:r>
          </w:p>
        </w:tc>
        <w:tc>
          <w:tcPr>
            <w:tcW w:w="3978" w:type="pct"/>
            <w:tcMar>
              <w:top w:w="170" w:type="dxa"/>
              <w:left w:w="108" w:type="dxa"/>
              <w:bottom w:w="0" w:type="dxa"/>
              <w:right w:w="108" w:type="dxa"/>
            </w:tcMar>
          </w:tcPr>
          <w:p w14:paraId="290AA3E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几何信息包括：位置和尺寸</w:t>
            </w:r>
          </w:p>
          <w:p w14:paraId="183E504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非几何信息包括：类型、材料属性、规格</w:t>
            </w:r>
          </w:p>
        </w:tc>
      </w:tr>
      <w:tr w14:paraId="41DE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pct"/>
            <w:tcMar>
              <w:top w:w="170" w:type="dxa"/>
              <w:left w:w="108" w:type="dxa"/>
              <w:bottom w:w="0" w:type="dxa"/>
              <w:right w:w="108" w:type="dxa"/>
            </w:tcMar>
            <w:vAlign w:val="center"/>
          </w:tcPr>
          <w:p w14:paraId="21F7651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临时安装措施</w:t>
            </w:r>
          </w:p>
        </w:tc>
        <w:tc>
          <w:tcPr>
            <w:tcW w:w="3978" w:type="pct"/>
            <w:tcMar>
              <w:top w:w="170" w:type="dxa"/>
              <w:left w:w="108" w:type="dxa"/>
              <w:bottom w:w="0" w:type="dxa"/>
              <w:right w:w="108" w:type="dxa"/>
            </w:tcMar>
          </w:tcPr>
          <w:p w14:paraId="2AED25B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几何信息包括：位置和尺寸</w:t>
            </w:r>
          </w:p>
          <w:p w14:paraId="66CC2CC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非几何信息包括：类型、材料属性、规格</w:t>
            </w:r>
          </w:p>
        </w:tc>
      </w:tr>
    </w:tbl>
    <w:p w14:paraId="1583366C">
      <w:pPr>
        <w:spacing w:before="156" w:after="156"/>
        <w:ind w:firstLine="0" w:firstLineChars="0"/>
        <w:jc w:val="left"/>
      </w:pPr>
      <w:r>
        <w:rPr>
          <w:rFonts w:hint="eastAsia"/>
          <w:b/>
          <w:bCs/>
        </w:rPr>
        <w:t>5.5.6</w:t>
      </w:r>
      <w:r>
        <w:rPr>
          <w:b/>
          <w:bCs/>
        </w:rPr>
        <w:t xml:space="preserve">  </w:t>
      </w:r>
      <w:r>
        <w:rPr>
          <w:rFonts w:hint="eastAsia"/>
        </w:rPr>
        <w:t>钢结构深化设计BIM应用交付成果宜包括钢结构深化设计模型、碰撞检查分析报告、平立面布置图、节点深化模型及图纸、计算书、预埋件和预留孔洞模型及图纸、临时安装措施模型及说明、焊缝通用图设计图纸、工程量清单、施工安装模拟模型及动画等。</w:t>
      </w:r>
    </w:p>
    <w:p w14:paraId="65CB9949">
      <w:pPr>
        <w:spacing w:before="156" w:after="156"/>
        <w:ind w:firstLine="0" w:firstLineChars="0"/>
      </w:pPr>
      <w:r>
        <w:rPr>
          <w:rFonts w:hint="eastAsia"/>
          <w:b/>
          <w:bCs/>
        </w:rPr>
        <w:t>5.5.7</w:t>
      </w:r>
      <w:r>
        <w:rPr>
          <w:b/>
          <w:bCs/>
        </w:rPr>
        <w:t xml:space="preserve">  </w:t>
      </w:r>
      <w:r>
        <w:rPr>
          <w:rFonts w:hint="eastAsia"/>
        </w:rPr>
        <w:t>钢结构深化设计BIM软件宜具有下列专业功能：</w:t>
      </w:r>
    </w:p>
    <w:p w14:paraId="4EC46D5F">
      <w:pPr>
        <w:spacing w:beforeLines="0" w:afterLines="0"/>
        <w:ind w:firstLine="482"/>
      </w:pPr>
      <w:r>
        <w:rPr>
          <w:rFonts w:hint="eastAsia"/>
          <w:b/>
          <w:bCs/>
        </w:rPr>
        <w:t>1</w:t>
      </w:r>
      <w:r>
        <w:rPr>
          <w:b/>
          <w:bCs/>
        </w:rPr>
        <w:t xml:space="preserve">  </w:t>
      </w:r>
      <w:r>
        <w:rPr>
          <w:rFonts w:hint="eastAsia"/>
        </w:rPr>
        <w:t>钢结构节点设计计算；</w:t>
      </w:r>
    </w:p>
    <w:p w14:paraId="60A4A5E8">
      <w:pPr>
        <w:spacing w:beforeLines="0" w:afterLines="0"/>
        <w:ind w:firstLine="482"/>
      </w:pPr>
      <w:r>
        <w:rPr>
          <w:rFonts w:hint="eastAsia"/>
          <w:b/>
          <w:bCs/>
        </w:rPr>
        <w:t>2</w:t>
      </w:r>
      <w:r>
        <w:rPr>
          <w:b/>
          <w:bCs/>
        </w:rPr>
        <w:t xml:space="preserve">  </w:t>
      </w:r>
      <w:r>
        <w:rPr>
          <w:rFonts w:hint="eastAsia"/>
        </w:rPr>
        <w:t>钢结构零部件设计；</w:t>
      </w:r>
    </w:p>
    <w:p w14:paraId="277DB1AA">
      <w:pPr>
        <w:spacing w:beforeLines="0" w:afterLines="0"/>
        <w:ind w:firstLine="482"/>
      </w:pPr>
      <w:r>
        <w:rPr>
          <w:rFonts w:hint="eastAsia"/>
          <w:b/>
          <w:bCs/>
        </w:rPr>
        <w:t>3</w:t>
      </w:r>
      <w:r>
        <w:rPr>
          <w:b/>
          <w:bCs/>
        </w:rPr>
        <w:t xml:space="preserve">  </w:t>
      </w:r>
      <w:r>
        <w:rPr>
          <w:rFonts w:hint="eastAsia"/>
        </w:rPr>
        <w:t>预留孔洞、预埋件设计；</w:t>
      </w:r>
    </w:p>
    <w:p w14:paraId="1C158E51">
      <w:pPr>
        <w:spacing w:beforeLines="0" w:afterLines="0"/>
        <w:ind w:firstLine="482"/>
        <w:rPr>
          <w:color w:val="C00000"/>
          <w:highlight w:val="yellow"/>
        </w:rPr>
      </w:pPr>
      <w:r>
        <w:rPr>
          <w:rFonts w:hint="eastAsia"/>
          <w:b/>
          <w:bCs/>
        </w:rPr>
        <w:t>4</w:t>
      </w:r>
      <w:r>
        <w:rPr>
          <w:b/>
          <w:bCs/>
        </w:rPr>
        <w:t xml:space="preserve">  </w:t>
      </w:r>
      <w:r>
        <w:rPr>
          <w:rFonts w:hint="eastAsia"/>
        </w:rPr>
        <w:t>深化设计图生成。</w:t>
      </w:r>
    </w:p>
    <w:p w14:paraId="02017ED0">
      <w:pPr>
        <w:pStyle w:val="3"/>
        <w:spacing w:before="156" w:after="156"/>
        <w:ind w:firstLine="0" w:firstLineChars="0"/>
        <w:rPr>
          <w:b w:val="0"/>
          <w:bCs w:val="0"/>
        </w:rPr>
      </w:pPr>
      <w:bookmarkStart w:id="40" w:name="_Toc10547"/>
      <w:bookmarkStart w:id="41" w:name="_Toc1655"/>
      <w:r>
        <w:rPr>
          <w:rFonts w:hint="eastAsia"/>
        </w:rPr>
        <w:t>5</w:t>
      </w:r>
      <w:r>
        <w:t>.6</w:t>
      </w:r>
      <w:r>
        <w:rPr>
          <w:b w:val="0"/>
          <w:bCs w:val="0"/>
        </w:rPr>
        <w:t xml:space="preserve">  </w:t>
      </w:r>
      <w:r>
        <w:rPr>
          <w:rFonts w:hint="eastAsia"/>
          <w:b w:val="0"/>
          <w:bCs w:val="0"/>
        </w:rPr>
        <w:t>机电深化设计</w:t>
      </w:r>
      <w:bookmarkEnd w:id="40"/>
      <w:bookmarkEnd w:id="41"/>
    </w:p>
    <w:p w14:paraId="0E6AACAF">
      <w:pPr>
        <w:spacing w:before="156" w:after="156"/>
        <w:ind w:firstLine="0" w:firstLineChars="0"/>
      </w:pPr>
      <w:r>
        <w:rPr>
          <w:rFonts w:hint="eastAsia"/>
          <w:b/>
          <w:bCs/>
        </w:rPr>
        <w:t>5.6.1</w:t>
      </w:r>
      <w:r>
        <w:rPr>
          <w:b/>
          <w:bCs/>
        </w:rPr>
        <w:t xml:space="preserve">  </w:t>
      </w:r>
      <w:r>
        <w:rPr>
          <w:rFonts w:hint="eastAsia"/>
        </w:rPr>
        <w:t>机电深化设计中的设备选型、设备布置及管理、专业协调、管线综合、净空控制、参数复核、支吊架设计及荷载验算、机电末端和预留预埋定位等宜应用BIM技术。</w:t>
      </w:r>
    </w:p>
    <w:p w14:paraId="2D6F751E">
      <w:pPr>
        <w:spacing w:before="156" w:after="156"/>
        <w:ind w:firstLine="0" w:firstLineChars="0"/>
      </w:pPr>
      <w:r>
        <w:rPr>
          <w:rFonts w:hint="eastAsia"/>
          <w:b/>
          <w:bCs/>
        </w:rPr>
        <w:t>5.6.2</w:t>
      </w:r>
      <w:r>
        <w:rPr>
          <w:b/>
          <w:bCs/>
        </w:rPr>
        <w:t xml:space="preserve">  </w:t>
      </w:r>
      <w:r>
        <w:rPr>
          <w:rFonts w:hint="eastAsia"/>
        </w:rPr>
        <w:t>机电深化设计模型应根据施工图设计模型或建筑、结构、机电和装饰专业设计文件创建。</w:t>
      </w:r>
    </w:p>
    <w:p w14:paraId="27ECCB94">
      <w:pPr>
        <w:spacing w:before="156" w:after="156"/>
        <w:ind w:firstLine="0" w:firstLineChars="0"/>
      </w:pPr>
      <w:r>
        <w:rPr>
          <w:rFonts w:hint="eastAsia"/>
          <w:b/>
          <w:bCs/>
        </w:rPr>
        <w:t>5.6.3</w:t>
      </w:r>
      <w:r>
        <w:rPr>
          <w:b/>
          <w:bCs/>
        </w:rPr>
        <w:t xml:space="preserve">  </w:t>
      </w:r>
      <w:r>
        <w:rPr>
          <w:rFonts w:hint="eastAsia"/>
        </w:rPr>
        <w:t>机电深化设计过程中，应在模型中补充或完善设计阶段未确定的设备、附件、末端等模型元素。</w:t>
      </w:r>
    </w:p>
    <w:p w14:paraId="424AB1C6">
      <w:pPr>
        <w:spacing w:before="156" w:after="156"/>
        <w:ind w:firstLine="0" w:firstLineChars="0"/>
      </w:pPr>
      <w:r>
        <w:rPr>
          <w:rFonts w:hint="eastAsia"/>
          <w:b/>
          <w:bCs/>
        </w:rPr>
        <w:t xml:space="preserve">5.6.4  </w:t>
      </w:r>
      <w:r>
        <w:rPr>
          <w:rFonts w:hint="eastAsia"/>
        </w:rPr>
        <w:t>机电专业深化设计应满足各专业系统功能设计要求，同时满足施工和运营维护要求。</w:t>
      </w:r>
    </w:p>
    <w:p w14:paraId="4692DDEF">
      <w:pPr>
        <w:spacing w:before="156" w:after="156"/>
        <w:ind w:firstLine="0" w:firstLineChars="0"/>
      </w:pPr>
      <w:r>
        <w:rPr>
          <w:rFonts w:hint="eastAsia"/>
          <w:b/>
          <w:bCs/>
        </w:rPr>
        <w:t>5.6.5</w:t>
      </w:r>
      <w:r>
        <w:rPr>
          <w:b/>
          <w:bCs/>
        </w:rPr>
        <w:t xml:space="preserve">  </w:t>
      </w:r>
      <w:r>
        <w:rPr>
          <w:rFonts w:hint="eastAsia"/>
        </w:rPr>
        <w:t>管线综合布置完成后应复核系统参数，包括水泵扬程及流量、风机风压及风量、冷热负荷、电气负荷、灯光照度、管线截面尺寸、支架受力等。</w:t>
      </w:r>
    </w:p>
    <w:p w14:paraId="0B58EDF9">
      <w:pPr>
        <w:spacing w:before="156" w:after="156"/>
        <w:ind w:firstLine="0" w:firstLineChars="0"/>
      </w:pPr>
      <w:r>
        <w:rPr>
          <w:rFonts w:hint="eastAsia"/>
          <w:b/>
          <w:bCs/>
        </w:rPr>
        <w:t>5.6.6</w:t>
      </w:r>
      <w:r>
        <w:rPr>
          <w:b/>
          <w:bCs/>
        </w:rPr>
        <w:t xml:space="preserve">  </w:t>
      </w:r>
      <w:r>
        <w:rPr>
          <w:rFonts w:hint="eastAsia"/>
        </w:rPr>
        <w:t>机电深化设计模型元素宜在施工图设计模型元素基础上确定具体尺寸、标高、定位和形状，并应补充必要的专业信息和产品信息。</w:t>
      </w:r>
    </w:p>
    <w:p w14:paraId="6DAE1C42">
      <w:pPr>
        <w:spacing w:before="156" w:after="156"/>
        <w:ind w:firstLine="0" w:firstLineChars="0"/>
      </w:pPr>
      <w:r>
        <w:rPr>
          <w:rFonts w:hint="eastAsia"/>
          <w:b/>
          <w:bCs/>
        </w:rPr>
        <w:t>5.6.7</w:t>
      </w:r>
      <w:r>
        <w:rPr>
          <w:b/>
          <w:bCs/>
        </w:rPr>
        <w:t xml:space="preserve">  </w:t>
      </w:r>
      <w:r>
        <w:rPr>
          <w:rFonts w:hint="eastAsia"/>
        </w:rPr>
        <w:t>机电深化设计模型应包括给水排水、暖通空调、电气等各系统的模型元素，以及支吊架、预埋件和预留洞口等模型元素，其内容宜符合表5.6.7的规定。</w:t>
      </w:r>
    </w:p>
    <w:p w14:paraId="4B7EEFA9">
      <w:pPr>
        <w:spacing w:before="156" w:after="156"/>
        <w:ind w:firstLine="0" w:firstLineChars="0"/>
        <w:jc w:val="center"/>
        <w:rPr>
          <w:b/>
          <w:bCs/>
          <w:sz w:val="21"/>
          <w:szCs w:val="21"/>
        </w:rPr>
      </w:pPr>
      <w:r>
        <w:rPr>
          <w:rFonts w:hint="eastAsia" w:cs="宋体"/>
          <w:b/>
          <w:bCs/>
          <w:sz w:val="21"/>
          <w:szCs w:val="21"/>
        </w:rPr>
        <w:t>表5.6.7  机电深化设计模型元素及信息</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3957"/>
        <w:gridCol w:w="2949"/>
      </w:tblGrid>
      <w:tr w14:paraId="691C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tcPr>
          <w:p w14:paraId="5FBCFE9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模型元素类型</w:t>
            </w:r>
          </w:p>
        </w:tc>
        <w:tc>
          <w:tcPr>
            <w:tcW w:w="4051" w:type="pct"/>
            <w:gridSpan w:val="2"/>
            <w:tcMar>
              <w:top w:w="170" w:type="dxa"/>
              <w:left w:w="108" w:type="dxa"/>
              <w:bottom w:w="0" w:type="dxa"/>
              <w:right w:w="108" w:type="dxa"/>
            </w:tcMar>
          </w:tcPr>
          <w:p w14:paraId="707F925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模型元素及信息</w:t>
            </w:r>
          </w:p>
        </w:tc>
      </w:tr>
      <w:tr w14:paraId="65C5E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tcPr>
          <w:p w14:paraId="15F2386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4051" w:type="pct"/>
            <w:gridSpan w:val="2"/>
            <w:tcMar>
              <w:top w:w="170" w:type="dxa"/>
              <w:left w:w="108" w:type="dxa"/>
              <w:bottom w:w="0" w:type="dxa"/>
              <w:right w:w="108" w:type="dxa"/>
            </w:tcMar>
          </w:tcPr>
          <w:p w14:paraId="086A017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机电（给水排水、暖通空调、电气）施工图设计模型元素及信息</w:t>
            </w:r>
          </w:p>
        </w:tc>
      </w:tr>
      <w:tr w14:paraId="6B9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8" w:type="pct"/>
            <w:tcMar>
              <w:top w:w="170" w:type="dxa"/>
              <w:left w:w="108" w:type="dxa"/>
              <w:bottom w:w="0" w:type="dxa"/>
              <w:right w:w="108" w:type="dxa"/>
            </w:tcMar>
            <w:vAlign w:val="center"/>
          </w:tcPr>
          <w:p w14:paraId="74289AE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给水排水</w:t>
            </w:r>
          </w:p>
        </w:tc>
        <w:tc>
          <w:tcPr>
            <w:tcW w:w="2321" w:type="pct"/>
            <w:tcMar>
              <w:top w:w="170" w:type="dxa"/>
              <w:left w:w="108" w:type="dxa"/>
              <w:bottom w:w="0" w:type="dxa"/>
              <w:right w:w="108" w:type="dxa"/>
            </w:tcMar>
          </w:tcPr>
          <w:p w14:paraId="54CBB16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模型元素：给水排水及消防管道、管件、阀门、仪表、管道末端（喷淋头等）、卫浴器具、消防器具、机械设备（水箱、水泵、换热器等）、管道设备支吊架等</w:t>
            </w:r>
          </w:p>
        </w:tc>
        <w:tc>
          <w:tcPr>
            <w:tcW w:w="1730" w:type="pct"/>
            <w:vMerge w:val="restart"/>
            <w:tcMar>
              <w:top w:w="170" w:type="dxa"/>
              <w:left w:w="108" w:type="dxa"/>
              <w:bottom w:w="0" w:type="dxa"/>
              <w:right w:w="108" w:type="dxa"/>
            </w:tcMar>
          </w:tcPr>
          <w:p w14:paraId="25610D9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几何</w:t>
            </w:r>
            <w:r>
              <w:rPr>
                <w:rFonts w:ascii="Times New Roman" w:hAnsi="Times New Roman" w:cs="宋体"/>
                <w:sz w:val="21"/>
                <w:szCs w:val="21"/>
              </w:rPr>
              <w:t>信息</w:t>
            </w:r>
            <w:r>
              <w:rPr>
                <w:rFonts w:hint="eastAsia" w:ascii="Times New Roman" w:hAnsi="Times New Roman" w:cs="宋体"/>
                <w:sz w:val="21"/>
                <w:szCs w:val="21"/>
              </w:rPr>
              <w:t>包括：</w:t>
            </w:r>
          </w:p>
          <w:p w14:paraId="17531F8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 xml:space="preserve">1 </w:t>
            </w:r>
            <w:r>
              <w:rPr>
                <w:rFonts w:ascii="Times New Roman" w:hAnsi="Times New Roman" w:cs="宋体"/>
                <w:sz w:val="21"/>
                <w:szCs w:val="21"/>
              </w:rPr>
              <w:t>尺寸大小等形状</w:t>
            </w:r>
            <w:r>
              <w:rPr>
                <w:rFonts w:hint="eastAsia" w:ascii="Times New Roman" w:hAnsi="Times New Roman" w:cs="宋体"/>
                <w:sz w:val="21"/>
                <w:szCs w:val="21"/>
              </w:rPr>
              <w:t>信息；</w:t>
            </w:r>
            <w:r>
              <w:rPr>
                <w:rFonts w:ascii="Times New Roman" w:hAnsi="Times New Roman" w:cs="宋体"/>
                <w:sz w:val="21"/>
                <w:szCs w:val="21"/>
              </w:rPr>
              <w:t xml:space="preserve"> </w:t>
            </w:r>
          </w:p>
          <w:p w14:paraId="6AEDC81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 xml:space="preserve">2 </w:t>
            </w:r>
            <w:r>
              <w:rPr>
                <w:rFonts w:ascii="Times New Roman" w:hAnsi="Times New Roman" w:cs="宋体"/>
                <w:sz w:val="21"/>
                <w:szCs w:val="21"/>
              </w:rPr>
              <w:t>平面</w:t>
            </w:r>
            <w:r>
              <w:rPr>
                <w:rFonts w:hint="eastAsia" w:ascii="Times New Roman" w:hAnsi="Times New Roman" w:cs="宋体"/>
                <w:sz w:val="21"/>
                <w:szCs w:val="21"/>
              </w:rPr>
              <w:t>位置</w:t>
            </w:r>
            <w:r>
              <w:rPr>
                <w:rFonts w:ascii="Times New Roman" w:hAnsi="Times New Roman" w:cs="宋体"/>
                <w:sz w:val="21"/>
                <w:szCs w:val="21"/>
              </w:rPr>
              <w:t>、标高等定位信息</w:t>
            </w:r>
            <w:r>
              <w:rPr>
                <w:rFonts w:hint="eastAsia" w:ascii="Times New Roman" w:hAnsi="Times New Roman" w:cs="宋体"/>
                <w:sz w:val="21"/>
                <w:szCs w:val="21"/>
              </w:rPr>
              <w:t>。</w:t>
            </w:r>
            <w:r>
              <w:rPr>
                <w:rFonts w:ascii="Times New Roman" w:hAnsi="Times New Roman" w:cs="宋体"/>
                <w:sz w:val="21"/>
                <w:szCs w:val="21"/>
              </w:rPr>
              <w:t xml:space="preserve"> </w:t>
            </w:r>
          </w:p>
          <w:p w14:paraId="3F23490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p>
          <w:p w14:paraId="47B6078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非</w:t>
            </w:r>
            <w:r>
              <w:rPr>
                <w:rFonts w:ascii="Times New Roman" w:hAnsi="Times New Roman" w:cs="宋体"/>
                <w:sz w:val="21"/>
                <w:szCs w:val="21"/>
              </w:rPr>
              <w:t>几何信息</w:t>
            </w:r>
            <w:r>
              <w:rPr>
                <w:rFonts w:hint="eastAsia" w:ascii="Times New Roman" w:hAnsi="Times New Roman" w:cs="宋体"/>
                <w:sz w:val="21"/>
                <w:szCs w:val="21"/>
              </w:rPr>
              <w:t>包括：</w:t>
            </w:r>
          </w:p>
          <w:p w14:paraId="2D4BD2C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1</w:t>
            </w:r>
            <w:r>
              <w:rPr>
                <w:rFonts w:ascii="Times New Roman" w:hAnsi="Times New Roman" w:cs="宋体"/>
                <w:sz w:val="21"/>
                <w:szCs w:val="21"/>
              </w:rPr>
              <w:t xml:space="preserve"> 规格型号、材料和材质信息、</w:t>
            </w:r>
            <w:r>
              <w:rPr>
                <w:rFonts w:hint="eastAsia" w:ascii="Times New Roman" w:hAnsi="Times New Roman" w:cs="宋体"/>
                <w:sz w:val="21"/>
                <w:szCs w:val="21"/>
              </w:rPr>
              <w:t>生产厂商、</w:t>
            </w:r>
            <w:r>
              <w:rPr>
                <w:rFonts w:ascii="Times New Roman" w:hAnsi="Times New Roman" w:cs="宋体"/>
                <w:sz w:val="21"/>
                <w:szCs w:val="21"/>
              </w:rPr>
              <w:t>技术参数等产品信息</w:t>
            </w:r>
            <w:r>
              <w:rPr>
                <w:rFonts w:hint="eastAsia" w:ascii="Times New Roman" w:hAnsi="Times New Roman" w:cs="宋体"/>
                <w:sz w:val="21"/>
                <w:szCs w:val="21"/>
              </w:rPr>
              <w:t>；</w:t>
            </w:r>
          </w:p>
          <w:p w14:paraId="50E13AF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Times New Roman" w:hAnsi="Times New Roman" w:cs="宋体"/>
                <w:sz w:val="21"/>
                <w:szCs w:val="21"/>
              </w:rPr>
              <w:t>2 系统类型、连接方式、安装部位、安装要求、施</w:t>
            </w:r>
            <w:r>
              <w:rPr>
                <w:rFonts w:hint="eastAsia" w:ascii="Times New Roman" w:hAnsi="Times New Roman" w:cs="宋体"/>
                <w:sz w:val="21"/>
                <w:szCs w:val="21"/>
              </w:rPr>
              <w:t>工</w:t>
            </w:r>
            <w:r>
              <w:rPr>
                <w:rFonts w:ascii="Times New Roman" w:hAnsi="Times New Roman" w:cs="宋体"/>
                <w:sz w:val="21"/>
                <w:szCs w:val="21"/>
              </w:rPr>
              <w:t>工艺等安装信息</w:t>
            </w:r>
          </w:p>
        </w:tc>
      </w:tr>
      <w:tr w14:paraId="14DA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8" w:type="pct"/>
            <w:tcMar>
              <w:top w:w="170" w:type="dxa"/>
              <w:left w:w="108" w:type="dxa"/>
              <w:bottom w:w="0" w:type="dxa"/>
              <w:right w:w="108" w:type="dxa"/>
            </w:tcMar>
            <w:vAlign w:val="center"/>
          </w:tcPr>
          <w:p w14:paraId="6C3EA4B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暖通空调</w:t>
            </w:r>
          </w:p>
        </w:tc>
        <w:tc>
          <w:tcPr>
            <w:tcW w:w="2321" w:type="pct"/>
            <w:tcMar>
              <w:top w:w="170" w:type="dxa"/>
              <w:left w:w="108" w:type="dxa"/>
              <w:bottom w:w="0" w:type="dxa"/>
              <w:right w:w="108" w:type="dxa"/>
            </w:tcMar>
          </w:tcPr>
          <w:p w14:paraId="3A40FFD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模型元素：风管、风管管件、风道末端、管道、管件、阀门、仪表、机械设备（制冷机、锅炉、风机等）、管道设备支吊架等</w:t>
            </w:r>
          </w:p>
        </w:tc>
        <w:tc>
          <w:tcPr>
            <w:tcW w:w="1730" w:type="pct"/>
            <w:vMerge w:val="continue"/>
            <w:tcMar>
              <w:top w:w="170" w:type="dxa"/>
              <w:left w:w="108" w:type="dxa"/>
              <w:bottom w:w="0" w:type="dxa"/>
              <w:right w:w="108" w:type="dxa"/>
            </w:tcMar>
          </w:tcPr>
          <w:p w14:paraId="6AA346A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p>
        </w:tc>
      </w:tr>
      <w:tr w14:paraId="7247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8" w:type="pct"/>
            <w:tcMar>
              <w:top w:w="170" w:type="dxa"/>
              <w:left w:w="108" w:type="dxa"/>
              <w:bottom w:w="0" w:type="dxa"/>
              <w:right w:w="108" w:type="dxa"/>
            </w:tcMar>
            <w:vAlign w:val="center"/>
          </w:tcPr>
          <w:p w14:paraId="12A169D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电气</w:t>
            </w:r>
          </w:p>
        </w:tc>
        <w:tc>
          <w:tcPr>
            <w:tcW w:w="2321" w:type="pct"/>
            <w:tcMar>
              <w:top w:w="170" w:type="dxa"/>
              <w:left w:w="108" w:type="dxa"/>
              <w:bottom w:w="0" w:type="dxa"/>
              <w:right w:w="108" w:type="dxa"/>
            </w:tcMar>
          </w:tcPr>
          <w:p w14:paraId="5565A9D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模型元素：桥架、桥架配件、母线、机柜、照明设备、开关插座、智能化系统末端装置、机械设备（变压器、配电箱、开关柜、柴油发电机等</w:t>
            </w:r>
            <w:r>
              <w:rPr>
                <w:rFonts w:hint="eastAsia" w:ascii="宋体" w:hAnsi="宋体" w:cs="宋体"/>
                <w:sz w:val="21"/>
                <w:szCs w:val="21"/>
                <w:lang w:eastAsia="zh-CN"/>
              </w:rPr>
              <w:t>）</w:t>
            </w:r>
            <w:r>
              <w:rPr>
                <w:rFonts w:hint="eastAsia" w:ascii="宋体" w:hAnsi="宋体" w:cs="宋体"/>
                <w:sz w:val="21"/>
                <w:szCs w:val="21"/>
              </w:rPr>
              <w:t>、桥架设备支吊架等</w:t>
            </w:r>
          </w:p>
        </w:tc>
        <w:tc>
          <w:tcPr>
            <w:tcW w:w="1730" w:type="pct"/>
            <w:vMerge w:val="continue"/>
            <w:tcMar>
              <w:top w:w="170" w:type="dxa"/>
              <w:left w:w="108" w:type="dxa"/>
              <w:bottom w:w="0" w:type="dxa"/>
              <w:right w:w="108" w:type="dxa"/>
            </w:tcMar>
          </w:tcPr>
          <w:p w14:paraId="3832071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p>
        </w:tc>
      </w:tr>
      <w:tr w14:paraId="0846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8" w:type="pct"/>
            <w:tcMar>
              <w:top w:w="170" w:type="dxa"/>
              <w:left w:w="108" w:type="dxa"/>
              <w:bottom w:w="0" w:type="dxa"/>
              <w:right w:w="108" w:type="dxa"/>
            </w:tcMar>
            <w:vAlign w:val="center"/>
          </w:tcPr>
          <w:p w14:paraId="3B3D708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设备机房</w:t>
            </w:r>
          </w:p>
        </w:tc>
        <w:tc>
          <w:tcPr>
            <w:tcW w:w="4051" w:type="pct"/>
            <w:gridSpan w:val="2"/>
            <w:tcMar>
              <w:top w:w="170" w:type="dxa"/>
              <w:left w:w="108" w:type="dxa"/>
              <w:bottom w:w="0" w:type="dxa"/>
              <w:right w:w="108" w:type="dxa"/>
            </w:tcMar>
          </w:tcPr>
          <w:p w14:paraId="3F12648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模型元素：机房、管井、管廊、卫生间、厨房等及相应的管道、管件、附件、机电设备及基础等；</w:t>
            </w:r>
          </w:p>
          <w:p w14:paraId="3FA74A1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几何信息</w:t>
            </w:r>
            <w:r>
              <w:rPr>
                <w:rFonts w:hint="eastAsia" w:ascii="宋体" w:hAnsi="宋体" w:cs="宋体"/>
                <w:sz w:val="21"/>
                <w:szCs w:val="21"/>
              </w:rPr>
              <w:t>包括</w:t>
            </w:r>
            <w:r>
              <w:rPr>
                <w:rFonts w:ascii="宋体" w:hAnsi="宋体" w:cs="宋体"/>
                <w:sz w:val="21"/>
                <w:szCs w:val="21"/>
              </w:rPr>
              <w:t>：尺寸、位置、标高、数量等</w:t>
            </w:r>
            <w:r>
              <w:rPr>
                <w:rFonts w:hint="eastAsia" w:ascii="宋体" w:hAnsi="宋体" w:cs="宋体"/>
                <w:sz w:val="21"/>
                <w:szCs w:val="21"/>
              </w:rPr>
              <w:t>；</w:t>
            </w:r>
          </w:p>
          <w:p w14:paraId="0FD20CE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非</w:t>
            </w:r>
            <w:r>
              <w:rPr>
                <w:rFonts w:hint="eastAsia" w:ascii="宋体" w:hAnsi="宋体" w:cs="宋体"/>
                <w:sz w:val="21"/>
                <w:szCs w:val="21"/>
              </w:rPr>
              <w:t>几</w:t>
            </w:r>
            <w:r>
              <w:rPr>
                <w:rFonts w:ascii="宋体" w:hAnsi="宋体" w:cs="宋体"/>
                <w:sz w:val="21"/>
                <w:szCs w:val="21"/>
              </w:rPr>
              <w:t>何信息</w:t>
            </w:r>
            <w:r>
              <w:rPr>
                <w:rFonts w:hint="eastAsia" w:ascii="宋体" w:hAnsi="宋体" w:cs="宋体"/>
                <w:sz w:val="21"/>
                <w:szCs w:val="21"/>
              </w:rPr>
              <w:t>包括</w:t>
            </w:r>
            <w:r>
              <w:rPr>
                <w:rFonts w:ascii="宋体" w:hAnsi="宋体" w:cs="宋体"/>
                <w:sz w:val="21"/>
                <w:szCs w:val="21"/>
              </w:rPr>
              <w:t>：设备类型、规格型号、</w:t>
            </w:r>
            <w:r>
              <w:rPr>
                <w:rFonts w:hint="eastAsia" w:ascii="宋体" w:hAnsi="宋体" w:cs="宋体"/>
                <w:sz w:val="21"/>
                <w:szCs w:val="21"/>
              </w:rPr>
              <w:t>技术参数</w:t>
            </w:r>
            <w:r>
              <w:rPr>
                <w:rFonts w:ascii="宋体" w:hAnsi="宋体" w:cs="宋体"/>
                <w:sz w:val="21"/>
                <w:szCs w:val="21"/>
              </w:rPr>
              <w:t>、施工方式、生产厂家、供应商品合格证、生产</w:t>
            </w:r>
            <w:r>
              <w:rPr>
                <w:rFonts w:hint="eastAsia" w:ascii="宋体" w:hAnsi="宋体" w:cs="宋体"/>
                <w:sz w:val="21"/>
                <w:szCs w:val="21"/>
              </w:rPr>
              <w:t>日</w:t>
            </w:r>
            <w:r>
              <w:rPr>
                <w:rFonts w:ascii="宋体" w:hAnsi="宋体" w:cs="宋体"/>
                <w:sz w:val="21"/>
                <w:szCs w:val="21"/>
              </w:rPr>
              <w:t>期、价格等</w:t>
            </w:r>
          </w:p>
        </w:tc>
      </w:tr>
      <w:tr w14:paraId="5CDE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vAlign w:val="center"/>
          </w:tcPr>
          <w:p w14:paraId="1D2414A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预埋件和预留孔洞</w:t>
            </w:r>
          </w:p>
        </w:tc>
        <w:tc>
          <w:tcPr>
            <w:tcW w:w="4051" w:type="pct"/>
            <w:gridSpan w:val="2"/>
            <w:tcMar>
              <w:top w:w="170" w:type="dxa"/>
              <w:left w:w="108" w:type="dxa"/>
              <w:bottom w:w="0" w:type="dxa"/>
              <w:right w:w="108" w:type="dxa"/>
            </w:tcMar>
          </w:tcPr>
          <w:p w14:paraId="0C3A188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模型元素：预留孔洞、预埋件、预埋管、预埋螺栓等；</w:t>
            </w:r>
          </w:p>
          <w:p w14:paraId="2BCC9BB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几何信息包括：尺寸、位置、标高、数量等；</w:t>
            </w:r>
          </w:p>
          <w:p w14:paraId="637D66D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非几何信息包括：构件类型、规格、名称、编码、材料、工程量等</w:t>
            </w:r>
          </w:p>
        </w:tc>
      </w:tr>
      <w:tr w14:paraId="2828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vAlign w:val="center"/>
          </w:tcPr>
          <w:p w14:paraId="6E3F7BA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支吊架</w:t>
            </w:r>
          </w:p>
        </w:tc>
        <w:tc>
          <w:tcPr>
            <w:tcW w:w="4051" w:type="pct"/>
            <w:gridSpan w:val="2"/>
            <w:tcMar>
              <w:top w:w="170" w:type="dxa"/>
              <w:left w:w="108" w:type="dxa"/>
              <w:bottom w:w="0" w:type="dxa"/>
              <w:right w:w="108" w:type="dxa"/>
            </w:tcMar>
          </w:tcPr>
          <w:p w14:paraId="147773A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模型元素：土建构件和机电管线，支吊架、埋件、支撑等；</w:t>
            </w:r>
          </w:p>
          <w:p w14:paraId="459BF01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几何信息包括：设计与安装净空、净高要求，碰撞信息等；</w:t>
            </w:r>
          </w:p>
          <w:p w14:paraId="0A56347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非几何信息包括：构件类型、规格、名称、编码、材料、工程量等</w:t>
            </w:r>
          </w:p>
        </w:tc>
      </w:tr>
    </w:tbl>
    <w:p w14:paraId="338120C5">
      <w:pPr>
        <w:spacing w:before="156" w:after="156"/>
        <w:ind w:firstLine="0" w:firstLineChars="0"/>
      </w:pPr>
      <w:r>
        <w:rPr>
          <w:rFonts w:hint="eastAsia"/>
          <w:b/>
          <w:bCs/>
        </w:rPr>
        <w:t>5.6.8</w:t>
      </w:r>
      <w:r>
        <w:rPr>
          <w:b/>
          <w:bCs/>
        </w:rPr>
        <w:t xml:space="preserve">  </w:t>
      </w:r>
      <w:r>
        <w:rPr>
          <w:rFonts w:hint="eastAsia"/>
        </w:rPr>
        <w:t>机电深化设计模型可按专业、子系统、楼层、功能区域等进行组织。</w:t>
      </w:r>
    </w:p>
    <w:p w14:paraId="7BD2E687">
      <w:pPr>
        <w:spacing w:before="156" w:after="156"/>
        <w:ind w:firstLine="0" w:firstLineChars="0"/>
      </w:pPr>
      <w:r>
        <w:rPr>
          <w:rFonts w:hint="eastAsia"/>
          <w:b/>
          <w:bCs/>
        </w:rPr>
        <w:t>5.6.9</w:t>
      </w:r>
      <w:r>
        <w:rPr>
          <w:rFonts w:hint="eastAsia"/>
        </w:rPr>
        <w:t xml:space="preserve">  机电深化设计模型可通过碰撞检查、施工模拟、漫游审查、虚实融合等辅助现场施工。</w:t>
      </w:r>
    </w:p>
    <w:p w14:paraId="64E2B563">
      <w:pPr>
        <w:spacing w:before="156" w:after="156"/>
        <w:ind w:firstLine="0" w:firstLineChars="0"/>
      </w:pPr>
      <w:r>
        <w:rPr>
          <w:rFonts w:hint="eastAsia"/>
          <w:b/>
          <w:bCs/>
        </w:rPr>
        <w:t>5.6.10</w:t>
      </w:r>
      <w:r>
        <w:rPr>
          <w:rFonts w:hint="eastAsia"/>
        </w:rPr>
        <w:t xml:space="preserve">  机电深化设计模型应经过建设单位、设计单位等审核通过后进行现场施工。</w:t>
      </w:r>
    </w:p>
    <w:p w14:paraId="685589FA">
      <w:pPr>
        <w:spacing w:before="156" w:after="156"/>
        <w:ind w:firstLine="0" w:firstLineChars="0"/>
      </w:pPr>
      <w:r>
        <w:rPr>
          <w:rFonts w:hint="eastAsia"/>
          <w:b/>
          <w:bCs/>
        </w:rPr>
        <w:t>5.6.11</w:t>
      </w:r>
      <w:r>
        <w:rPr>
          <w:b/>
          <w:bCs/>
        </w:rPr>
        <w:t xml:space="preserve">  </w:t>
      </w:r>
      <w:r>
        <w:rPr>
          <w:rFonts w:hint="eastAsia"/>
        </w:rPr>
        <w:t>机电深化设计BIM应用交付成果宜包括机电深化设计模型、机电深化设计图、碰撞检查分析报告、工程量清单、参数复核计算、主要设备机房模型及大样图、（综合）支吊架设计模型及大样图、预留孔洞与预埋件设计模型及大样图、临时安装措施模型及说明、设备运输线路模型及图纸、施工安装模拟动画等。</w:t>
      </w:r>
    </w:p>
    <w:p w14:paraId="349B350E">
      <w:pPr>
        <w:spacing w:before="156" w:after="156"/>
        <w:ind w:firstLine="0" w:firstLineChars="0"/>
      </w:pPr>
      <w:r>
        <w:rPr>
          <w:rFonts w:hint="eastAsia"/>
          <w:b/>
          <w:bCs/>
        </w:rPr>
        <w:t>5.6.12</w:t>
      </w:r>
      <w:r>
        <w:rPr>
          <w:rFonts w:hint="eastAsia"/>
        </w:rPr>
        <w:t xml:space="preserve"> </w:t>
      </w:r>
      <w:r>
        <w:t xml:space="preserve"> </w:t>
      </w:r>
      <w:r>
        <w:rPr>
          <w:rFonts w:hint="eastAsia"/>
        </w:rPr>
        <w:t>机电深化设计BIM软件宜具有下列专业功能：</w:t>
      </w:r>
    </w:p>
    <w:p w14:paraId="414F2FE1">
      <w:pPr>
        <w:spacing w:beforeLines="0" w:afterLines="0"/>
        <w:ind w:firstLine="482"/>
      </w:pPr>
      <w:r>
        <w:rPr>
          <w:rFonts w:hint="eastAsia"/>
          <w:b/>
          <w:bCs/>
        </w:rPr>
        <w:t>1</w:t>
      </w:r>
      <w:r>
        <w:rPr>
          <w:b/>
          <w:bCs/>
        </w:rPr>
        <w:t xml:space="preserve">  </w:t>
      </w:r>
      <w:r>
        <w:rPr>
          <w:rFonts w:hint="eastAsia"/>
        </w:rPr>
        <w:t>管线综合；</w:t>
      </w:r>
    </w:p>
    <w:p w14:paraId="15ECA3C2">
      <w:pPr>
        <w:spacing w:beforeLines="0" w:afterLines="0"/>
        <w:ind w:firstLine="482"/>
      </w:pPr>
      <w:r>
        <w:rPr>
          <w:rFonts w:hint="eastAsia"/>
          <w:b/>
          <w:bCs/>
        </w:rPr>
        <w:t>2</w:t>
      </w:r>
      <w:r>
        <w:rPr>
          <w:b/>
          <w:bCs/>
        </w:rPr>
        <w:t xml:space="preserve">  </w:t>
      </w:r>
      <w:r>
        <w:rPr>
          <w:rFonts w:hint="eastAsia"/>
        </w:rPr>
        <w:t>参数复核计算；</w:t>
      </w:r>
    </w:p>
    <w:p w14:paraId="3252F4DC">
      <w:pPr>
        <w:spacing w:beforeLines="0" w:afterLines="0"/>
        <w:ind w:firstLine="482"/>
      </w:pPr>
      <w:r>
        <w:rPr>
          <w:rFonts w:hint="eastAsia"/>
          <w:b/>
          <w:bCs/>
        </w:rPr>
        <w:t>3</w:t>
      </w:r>
      <w:r>
        <w:rPr>
          <w:b/>
          <w:bCs/>
        </w:rPr>
        <w:t xml:space="preserve">  </w:t>
      </w:r>
      <w:r>
        <w:rPr>
          <w:rFonts w:hint="eastAsia"/>
        </w:rPr>
        <w:t>支吊架选型及布置；</w:t>
      </w:r>
    </w:p>
    <w:p w14:paraId="33887C48">
      <w:pPr>
        <w:spacing w:beforeLines="0" w:afterLines="0"/>
        <w:ind w:firstLine="482"/>
        <w:rPr>
          <w:strike/>
        </w:rPr>
      </w:pPr>
      <w:r>
        <w:rPr>
          <w:rFonts w:hint="eastAsia"/>
          <w:b/>
          <w:bCs/>
        </w:rPr>
        <w:t>4</w:t>
      </w:r>
      <w:r>
        <w:rPr>
          <w:b/>
          <w:bCs/>
        </w:rPr>
        <w:t xml:space="preserve">  </w:t>
      </w:r>
      <w:r>
        <w:rPr>
          <w:rFonts w:hint="eastAsia"/>
        </w:rPr>
        <w:t>产品模型元素库。</w:t>
      </w:r>
    </w:p>
    <w:p w14:paraId="1614A043">
      <w:pPr>
        <w:pStyle w:val="3"/>
        <w:spacing w:before="156" w:after="156"/>
        <w:ind w:firstLine="482"/>
        <w:rPr>
          <w:b w:val="0"/>
          <w:bCs w:val="0"/>
        </w:rPr>
      </w:pPr>
      <w:bookmarkStart w:id="42" w:name="_Toc25384"/>
      <w:bookmarkStart w:id="43" w:name="_Toc15033"/>
      <w:bookmarkStart w:id="44" w:name="_Toc7671"/>
      <w:r>
        <w:rPr>
          <w:rFonts w:hint="eastAsia"/>
        </w:rPr>
        <w:t xml:space="preserve">5.7 </w:t>
      </w:r>
      <w:r>
        <w:t xml:space="preserve"> </w:t>
      </w:r>
      <w:r>
        <w:rPr>
          <w:rFonts w:hint="eastAsia"/>
          <w:b w:val="0"/>
          <w:bCs w:val="0"/>
        </w:rPr>
        <w:t>室内装饰深化设计</w:t>
      </w:r>
      <w:bookmarkEnd w:id="42"/>
      <w:bookmarkEnd w:id="43"/>
    </w:p>
    <w:p w14:paraId="3054F678">
      <w:pPr>
        <w:spacing w:before="156" w:after="156"/>
        <w:ind w:firstLine="0" w:firstLineChars="0"/>
      </w:pPr>
      <w:r>
        <w:rPr>
          <w:rFonts w:hint="eastAsia"/>
          <w:b/>
          <w:bCs/>
        </w:rPr>
        <w:t>5.7.1</w:t>
      </w:r>
      <w:r>
        <w:t xml:space="preserve">  </w:t>
      </w:r>
      <w:r>
        <w:rPr>
          <w:rFonts w:hint="eastAsia"/>
        </w:rPr>
        <w:t>装配式室内装饰深化设计应符合下列规定：</w:t>
      </w:r>
    </w:p>
    <w:p w14:paraId="4680220D">
      <w:pPr>
        <w:spacing w:before="156" w:after="156"/>
        <w:ind w:firstLine="482"/>
      </w:pPr>
      <w:r>
        <w:rPr>
          <w:rFonts w:hint="eastAsia"/>
          <w:b/>
          <w:bCs/>
        </w:rPr>
        <w:t>1</w:t>
      </w:r>
      <w:r>
        <w:rPr>
          <w:rFonts w:hint="eastAsia"/>
        </w:rPr>
        <w:t xml:space="preserve">  装配式装饰深化设计中的墙面、地面、天花板、家具、灯具、整体/集成卫浴及厨房设施等的主辅材选型、排版布置、工艺节点、水电暖通末端及布线等专业协调宜采用BIM技术进行设计。</w:t>
      </w:r>
    </w:p>
    <w:p w14:paraId="3CA71900">
      <w:pPr>
        <w:spacing w:before="156" w:after="156"/>
        <w:ind w:firstLine="482"/>
      </w:pPr>
      <w:r>
        <w:rPr>
          <w:rFonts w:hint="eastAsia"/>
          <w:b/>
          <w:bCs/>
        </w:rPr>
        <w:t>2</w:t>
      </w:r>
      <w:r>
        <w:rPr>
          <w:rFonts w:hint="eastAsia"/>
        </w:rPr>
        <w:t xml:space="preserve">  装配式装饰深化设计模型宜在施工图设计模型或施工图及相关设计文件、施工工艺文件基础上，进行正向创建或修改深化。</w:t>
      </w:r>
    </w:p>
    <w:p w14:paraId="7176EB64">
      <w:pPr>
        <w:spacing w:before="156" w:after="156"/>
        <w:ind w:firstLine="482"/>
      </w:pPr>
      <w:r>
        <w:rPr>
          <w:rFonts w:hint="eastAsia"/>
          <w:b/>
          <w:bCs/>
        </w:rPr>
        <w:t>3</w:t>
      </w:r>
      <w:r>
        <w:rPr>
          <w:rFonts w:hint="eastAsia"/>
        </w:rPr>
        <w:t xml:space="preserve">  深化过程中应在模型中补充或完善设计阶段未确定的装配主材、辅材、末端点位、节点安装方式，并进行优化排版，调整下单模型。</w:t>
      </w:r>
    </w:p>
    <w:p w14:paraId="7A3145B9">
      <w:pPr>
        <w:spacing w:before="156" w:after="156"/>
        <w:ind w:firstLine="482"/>
      </w:pPr>
      <w:r>
        <w:rPr>
          <w:rFonts w:hint="eastAsia"/>
          <w:b/>
          <w:bCs/>
        </w:rPr>
        <w:t>4</w:t>
      </w:r>
      <w:r>
        <w:rPr>
          <w:rFonts w:hint="eastAsia"/>
        </w:rPr>
        <w:t xml:space="preserve">  装配装饰深化设计应满足各专业系统功能设计要求，解决各类材料施工交圈收口问题，并应输出采购料单、生产加工清单，对材料进行编码，指导材料应用，施工及后期运维的要求。</w:t>
      </w:r>
    </w:p>
    <w:p w14:paraId="4F4CC7B6">
      <w:pPr>
        <w:spacing w:before="156" w:after="156"/>
        <w:ind w:firstLine="482"/>
      </w:pPr>
      <w:r>
        <w:rPr>
          <w:rFonts w:hint="eastAsia"/>
          <w:b/>
          <w:bCs/>
        </w:rPr>
        <w:t>5</w:t>
      </w:r>
      <w:r>
        <w:rPr>
          <w:rFonts w:hint="eastAsia"/>
        </w:rPr>
        <w:t xml:space="preserve">  深化设计完成后，需校对完成面尺寸，隐藏构配件与末端点位碰撞情况、防火性能、灯光照度、电器荷载、管线排布、主材规格尺寸、设备类型等设计参数，应满足装配式材料加工性能及使用要求。</w:t>
      </w:r>
    </w:p>
    <w:p w14:paraId="4F96748C">
      <w:pPr>
        <w:spacing w:before="156" w:after="156"/>
        <w:ind w:firstLine="482"/>
      </w:pPr>
      <w:r>
        <w:rPr>
          <w:rFonts w:hint="eastAsia"/>
          <w:b/>
          <w:bCs/>
        </w:rPr>
        <w:t>6</w:t>
      </w:r>
      <w:r>
        <w:rPr>
          <w:rFonts w:hint="eastAsia"/>
        </w:rPr>
        <w:t xml:space="preserve">  深化设计模型元素应在施工图模型元素基础上确定具体尺寸、标高、连接节点、起铺点、面材编码、辅材代码，并应补充必要的专业信息和产品信息。</w:t>
      </w:r>
    </w:p>
    <w:p w14:paraId="5A01FA1F">
      <w:pPr>
        <w:spacing w:before="156" w:after="156"/>
        <w:ind w:firstLine="482"/>
      </w:pPr>
      <w:r>
        <w:rPr>
          <w:rFonts w:hint="eastAsia"/>
          <w:b/>
          <w:bCs/>
        </w:rPr>
        <w:t>7</w:t>
      </w:r>
      <w:r>
        <w:rPr>
          <w:rFonts w:hint="eastAsia"/>
        </w:rPr>
        <w:t xml:space="preserve">  装配式装饰深化设计模型应包含墙顶地系统、收纳系统、集成/整体卫浴系统、集成厨房系统、SI架空系统、管线分离系统等各系统的模型元素，以及预留待安装的开关面板、灯具五金、收边收口等模型元素，其内容宜符合表5.7.1的规定。</w:t>
      </w:r>
    </w:p>
    <w:p w14:paraId="18E55A3F">
      <w:pPr>
        <w:spacing w:before="156" w:after="156"/>
        <w:ind w:firstLine="0" w:firstLineChars="0"/>
        <w:jc w:val="center"/>
        <w:rPr>
          <w:b/>
          <w:bCs/>
          <w:sz w:val="21"/>
          <w:szCs w:val="21"/>
        </w:rPr>
      </w:pPr>
      <w:r>
        <w:rPr>
          <w:rFonts w:hint="eastAsia" w:cs="宋体"/>
          <w:b/>
          <w:bCs/>
          <w:sz w:val="21"/>
          <w:szCs w:val="21"/>
        </w:rPr>
        <w:t>表5.7.1  装配式室内装饰深化设计模型元素及信息</w:t>
      </w:r>
    </w:p>
    <w:tbl>
      <w:tblPr>
        <w:tblStyle w:val="6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57" w:type="dxa"/>
          <w:right w:w="108" w:type="dxa"/>
        </w:tblCellMar>
      </w:tblPr>
      <w:tblGrid>
        <w:gridCol w:w="2032"/>
        <w:gridCol w:w="6490"/>
      </w:tblGrid>
      <w:tr w14:paraId="1CD05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 w:hRule="atLeast"/>
          <w:jc w:val="center"/>
        </w:trPr>
        <w:tc>
          <w:tcPr>
            <w:tcW w:w="1192" w:type="pct"/>
            <w:tcMar>
              <w:top w:w="170" w:type="dxa"/>
              <w:left w:w="108" w:type="dxa"/>
              <w:bottom w:w="0" w:type="dxa"/>
              <w:right w:w="108" w:type="dxa"/>
            </w:tcMar>
            <w:vAlign w:val="center"/>
          </w:tcPr>
          <w:p w14:paraId="31C3D457">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w w:val="110"/>
                <w:sz w:val="21"/>
                <w:szCs w:val="21"/>
              </w:rPr>
              <w:t>模型元素类型</w:t>
            </w:r>
          </w:p>
        </w:tc>
        <w:tc>
          <w:tcPr>
            <w:tcW w:w="3807" w:type="pct"/>
            <w:tcMar>
              <w:top w:w="170" w:type="dxa"/>
              <w:left w:w="108" w:type="dxa"/>
              <w:bottom w:w="0" w:type="dxa"/>
              <w:right w:w="108" w:type="dxa"/>
            </w:tcMar>
            <w:vAlign w:val="center"/>
          </w:tcPr>
          <w:p w14:paraId="40B5E2F3">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模型元素及信息</w:t>
            </w:r>
          </w:p>
        </w:tc>
      </w:tr>
      <w:tr w14:paraId="6E82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3" w:hRule="atLeast"/>
          <w:jc w:val="center"/>
        </w:trPr>
        <w:tc>
          <w:tcPr>
            <w:tcW w:w="1192" w:type="pct"/>
            <w:tcMar>
              <w:top w:w="170" w:type="dxa"/>
              <w:left w:w="108" w:type="dxa"/>
              <w:bottom w:w="0" w:type="dxa"/>
              <w:right w:w="108" w:type="dxa"/>
            </w:tcMar>
            <w:vAlign w:val="center"/>
          </w:tcPr>
          <w:p w14:paraId="00139DF2">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w w:val="95"/>
                <w:sz w:val="21"/>
                <w:szCs w:val="21"/>
              </w:rPr>
              <w:t>上游模型</w:t>
            </w:r>
          </w:p>
        </w:tc>
        <w:tc>
          <w:tcPr>
            <w:tcW w:w="3807" w:type="pct"/>
            <w:tcMar>
              <w:top w:w="170" w:type="dxa"/>
              <w:left w:w="108" w:type="dxa"/>
              <w:bottom w:w="0" w:type="dxa"/>
              <w:right w:w="108" w:type="dxa"/>
            </w:tcMar>
            <w:vAlign w:val="center"/>
          </w:tcPr>
          <w:p w14:paraId="0B9F04AA">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精装施工图设计模型元素及信息</w:t>
            </w:r>
          </w:p>
        </w:tc>
      </w:tr>
      <w:tr w14:paraId="24B8A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20" w:hRule="atLeast"/>
          <w:jc w:val="center"/>
        </w:trPr>
        <w:tc>
          <w:tcPr>
            <w:tcW w:w="1192" w:type="pct"/>
            <w:vMerge w:val="restart"/>
            <w:tcMar>
              <w:top w:w="170" w:type="dxa"/>
              <w:left w:w="108" w:type="dxa"/>
              <w:bottom w:w="0" w:type="dxa"/>
              <w:right w:w="108" w:type="dxa"/>
            </w:tcMar>
            <w:vAlign w:val="center"/>
          </w:tcPr>
          <w:p w14:paraId="253F50D1">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预埋件和预留洞口</w:t>
            </w:r>
          </w:p>
        </w:tc>
        <w:tc>
          <w:tcPr>
            <w:tcW w:w="3807" w:type="pct"/>
            <w:tcMar>
              <w:top w:w="170" w:type="dxa"/>
              <w:left w:w="108" w:type="dxa"/>
              <w:bottom w:w="0" w:type="dxa"/>
              <w:right w:w="108" w:type="dxa"/>
            </w:tcMar>
            <w:vAlign w:val="center"/>
          </w:tcPr>
          <w:p w14:paraId="090C199A">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w:t>
            </w:r>
            <w:r>
              <w:rPr>
                <w:rFonts w:hint="eastAsia" w:ascii="Times New Roman" w:hAnsi="Times New Roman" w:eastAsia="宋体"/>
                <w:sz w:val="21"/>
                <w:szCs w:val="21"/>
                <w:lang w:eastAsia="zh-CN"/>
              </w:rPr>
              <w:t>：</w:t>
            </w:r>
            <w:r>
              <w:rPr>
                <w:rFonts w:hint="eastAsia" w:ascii="Times New Roman" w:hAnsi="Times New Roman" w:eastAsia="宋体"/>
                <w:bCs/>
                <w:sz w:val="21"/>
                <w:szCs w:val="21"/>
                <w:lang w:eastAsia="zh-CN"/>
              </w:rPr>
              <w:t>围护墙、隔墙、分户墙体上的预留孔洞，预埋件，末端线盒、末端冷热水口等；</w:t>
            </w:r>
          </w:p>
          <w:p w14:paraId="303EDAD9">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几何信息包括：尺寸、位置、标高等；</w:t>
            </w:r>
          </w:p>
          <w:p w14:paraId="765E8F9E">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非几何信息包括：构件类型、规格、名称、编码、材料、工程量、连接方式等</w:t>
            </w:r>
          </w:p>
        </w:tc>
      </w:tr>
      <w:tr w14:paraId="0ED4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47" w:hRule="atLeast"/>
          <w:jc w:val="center"/>
        </w:trPr>
        <w:tc>
          <w:tcPr>
            <w:tcW w:w="1192" w:type="pct"/>
            <w:vMerge w:val="restart"/>
            <w:tcMar>
              <w:top w:w="170" w:type="dxa"/>
              <w:left w:w="108" w:type="dxa"/>
              <w:bottom w:w="0" w:type="dxa"/>
              <w:right w:w="108" w:type="dxa"/>
            </w:tcMar>
            <w:vAlign w:val="center"/>
          </w:tcPr>
          <w:p w14:paraId="5B5D5573">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墙面系统</w:t>
            </w:r>
          </w:p>
        </w:tc>
        <w:tc>
          <w:tcPr>
            <w:tcW w:w="3807" w:type="pct"/>
            <w:tcMar>
              <w:top w:w="170" w:type="dxa"/>
              <w:left w:w="108" w:type="dxa"/>
              <w:bottom w:w="0" w:type="dxa"/>
              <w:right w:w="108" w:type="dxa"/>
            </w:tcMar>
            <w:vAlign w:val="center"/>
          </w:tcPr>
          <w:p w14:paraId="26A40C1F">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模型元素：墙板、顶线、龙骨、扣件、装饰线条、基层等；</w:t>
            </w:r>
          </w:p>
          <w:p w14:paraId="7E71D7F3">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几何信息包括：尺寸、位置、完成面高度、槽口类型、固定方式；</w:t>
            </w:r>
          </w:p>
          <w:p w14:paraId="70768B8C">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非几何信息包括：产品名称、材质、编码、颜色、防火等级、环保等级、生产厂家、技术参数，连接方式、安装部位、安装要求、施工工艺等</w:t>
            </w:r>
          </w:p>
        </w:tc>
      </w:tr>
      <w:tr w14:paraId="48F58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87" w:hRule="atLeast"/>
          <w:jc w:val="center"/>
        </w:trPr>
        <w:tc>
          <w:tcPr>
            <w:tcW w:w="1192" w:type="pct"/>
            <w:vMerge w:val="restart"/>
            <w:tcMar>
              <w:top w:w="170" w:type="dxa"/>
              <w:left w:w="108" w:type="dxa"/>
              <w:bottom w:w="0" w:type="dxa"/>
              <w:right w:w="108" w:type="dxa"/>
            </w:tcMar>
            <w:vAlign w:val="center"/>
          </w:tcPr>
          <w:p w14:paraId="057BAAAC">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顶面系统</w:t>
            </w:r>
          </w:p>
        </w:tc>
        <w:tc>
          <w:tcPr>
            <w:tcW w:w="3807" w:type="pct"/>
            <w:tcMar>
              <w:top w:w="170" w:type="dxa"/>
              <w:left w:w="108" w:type="dxa"/>
              <w:bottom w:w="0" w:type="dxa"/>
              <w:right w:w="108" w:type="dxa"/>
            </w:tcMar>
            <w:vAlign w:val="center"/>
          </w:tcPr>
          <w:p w14:paraId="744F2F4B">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模型元素：顶板、顶线、龙骨、扣件、装饰线条、基层、灯具、喷淋、烟感等；</w:t>
            </w:r>
          </w:p>
          <w:p w14:paraId="1CD653E6">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几何信息包括：尺寸、位置、完成面高度、连接方式、固定方式；</w:t>
            </w:r>
          </w:p>
          <w:p w14:paraId="655D5793">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非几何信息包括：产品名称、材质、编码、颜色、防火等级、环保等级、生产厂家、技术参数，连接方式、安装部位、安装要求、施工工艺等；</w:t>
            </w:r>
          </w:p>
        </w:tc>
      </w:tr>
      <w:tr w14:paraId="76BE1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549" w:hRule="atLeast"/>
          <w:jc w:val="center"/>
        </w:trPr>
        <w:tc>
          <w:tcPr>
            <w:tcW w:w="1192" w:type="pct"/>
            <w:vMerge w:val="restart"/>
            <w:tcMar>
              <w:top w:w="170" w:type="dxa"/>
              <w:left w:w="108" w:type="dxa"/>
              <w:bottom w:w="0" w:type="dxa"/>
              <w:right w:w="108" w:type="dxa"/>
            </w:tcMar>
            <w:vAlign w:val="center"/>
          </w:tcPr>
          <w:p w14:paraId="0DFC7911">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地面系统</w:t>
            </w:r>
          </w:p>
        </w:tc>
        <w:tc>
          <w:tcPr>
            <w:tcW w:w="3807" w:type="pct"/>
            <w:tcMar>
              <w:top w:w="170" w:type="dxa"/>
              <w:left w:w="108" w:type="dxa"/>
              <w:bottom w:w="0" w:type="dxa"/>
              <w:right w:w="108" w:type="dxa"/>
            </w:tcMar>
            <w:vAlign w:val="center"/>
          </w:tcPr>
          <w:p w14:paraId="29BD44C3">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模型元素：地面主材、架空辅材、龙骨、收边线条、基层等；</w:t>
            </w:r>
          </w:p>
          <w:p w14:paraId="5D03C089">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几何信息包括：尺寸、位置、完成面高度、连接方式、固定方式；</w:t>
            </w:r>
          </w:p>
          <w:p w14:paraId="73FE1D7C">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非几何信息包括：产品名称、材质、编码、颜色、防火等级、环保等级、生产厂家、技术参数，连接方式、安装部位、安装要求、施工工艺等</w:t>
            </w:r>
          </w:p>
        </w:tc>
      </w:tr>
      <w:tr w14:paraId="47C03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98" w:hRule="atLeast"/>
          <w:jc w:val="center"/>
        </w:trPr>
        <w:tc>
          <w:tcPr>
            <w:tcW w:w="1192" w:type="pct"/>
            <w:vMerge w:val="restart"/>
            <w:tcMar>
              <w:top w:w="170" w:type="dxa"/>
              <w:left w:w="108" w:type="dxa"/>
              <w:bottom w:w="0" w:type="dxa"/>
              <w:right w:w="108" w:type="dxa"/>
            </w:tcMar>
            <w:vAlign w:val="center"/>
          </w:tcPr>
          <w:p w14:paraId="75705C72">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收纳系统</w:t>
            </w:r>
          </w:p>
        </w:tc>
        <w:tc>
          <w:tcPr>
            <w:tcW w:w="3807" w:type="pct"/>
            <w:tcMar>
              <w:top w:w="170" w:type="dxa"/>
              <w:left w:w="108" w:type="dxa"/>
              <w:bottom w:w="0" w:type="dxa"/>
              <w:right w:w="108" w:type="dxa"/>
            </w:tcMar>
            <w:vAlign w:val="center"/>
          </w:tcPr>
          <w:p w14:paraId="72976870">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模型元素：门、柜、活动家具等；</w:t>
            </w:r>
          </w:p>
          <w:p w14:paraId="358E879A">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几何信息包括：尺寸、位置、分割布局、完成面高度、连接方式、固定方式；</w:t>
            </w:r>
          </w:p>
          <w:p w14:paraId="37F4DC9D">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非几何信息包括：产品名称、材质、编码、颜色、防火等级、环保等级、生产厂家、技术参数，连接方式、安装部位、安装要求、施工工艺等</w:t>
            </w:r>
          </w:p>
        </w:tc>
      </w:tr>
      <w:tr w14:paraId="52D8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010" w:hRule="atLeast"/>
          <w:jc w:val="center"/>
        </w:trPr>
        <w:tc>
          <w:tcPr>
            <w:tcW w:w="1192" w:type="pct"/>
            <w:vMerge w:val="restart"/>
            <w:tcMar>
              <w:top w:w="170" w:type="dxa"/>
              <w:left w:w="108" w:type="dxa"/>
              <w:bottom w:w="0" w:type="dxa"/>
              <w:right w:w="108" w:type="dxa"/>
            </w:tcMar>
            <w:vAlign w:val="center"/>
          </w:tcPr>
          <w:p w14:paraId="3463C0CD">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集成/整体卫浴系统</w:t>
            </w:r>
          </w:p>
        </w:tc>
        <w:tc>
          <w:tcPr>
            <w:tcW w:w="3807" w:type="pct"/>
            <w:tcMar>
              <w:top w:w="170" w:type="dxa"/>
              <w:left w:w="108" w:type="dxa"/>
              <w:bottom w:w="0" w:type="dxa"/>
              <w:right w:w="108" w:type="dxa"/>
            </w:tcMar>
            <w:vAlign w:val="center"/>
          </w:tcPr>
          <w:p w14:paraId="71E85348">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模型元素：集成卫浴墙板、顶板、底盘、设备、龙骨、洁具、五金、浴室柜、隔断等；</w:t>
            </w:r>
          </w:p>
          <w:p w14:paraId="78CFF70D">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几何信息包括：尺寸、位置、排版、完成面高度、连接方式、固定方式；</w:t>
            </w:r>
          </w:p>
          <w:p w14:paraId="5D459E57">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非几何信息包括：产品名称、材质、编码、颜色、防火等级、环保等级、生产厂家、技术参数，连接方式、安装部位、安装要求、施工工艺等</w:t>
            </w:r>
          </w:p>
        </w:tc>
      </w:tr>
      <w:tr w14:paraId="649CB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83" w:hRule="atLeast"/>
          <w:jc w:val="center"/>
        </w:trPr>
        <w:tc>
          <w:tcPr>
            <w:tcW w:w="1192" w:type="pct"/>
            <w:vMerge w:val="restart"/>
            <w:tcMar>
              <w:top w:w="170" w:type="dxa"/>
              <w:left w:w="108" w:type="dxa"/>
              <w:bottom w:w="0" w:type="dxa"/>
              <w:right w:w="108" w:type="dxa"/>
            </w:tcMar>
            <w:vAlign w:val="center"/>
          </w:tcPr>
          <w:p w14:paraId="4E91EB91">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rPr>
            </w:pPr>
            <w:r>
              <w:rPr>
                <w:rFonts w:hint="eastAsia" w:ascii="Times New Roman" w:hAnsi="Times New Roman" w:eastAsia="宋体"/>
                <w:bCs/>
                <w:sz w:val="21"/>
                <w:szCs w:val="21"/>
              </w:rPr>
              <w:t>集成厨房系统</w:t>
            </w:r>
          </w:p>
        </w:tc>
        <w:tc>
          <w:tcPr>
            <w:tcW w:w="3807" w:type="pct"/>
            <w:tcMar>
              <w:top w:w="170" w:type="dxa"/>
              <w:left w:w="108" w:type="dxa"/>
              <w:bottom w:w="0" w:type="dxa"/>
              <w:right w:w="108" w:type="dxa"/>
            </w:tcMar>
            <w:vAlign w:val="center"/>
          </w:tcPr>
          <w:p w14:paraId="4F0708F2">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模型元素：厨房墙板、顶板、地面材、设备、龙骨、橱柜、电器等；</w:t>
            </w:r>
          </w:p>
          <w:p w14:paraId="5BEEFBA3">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几何信息包括：尺寸、位置、排版、完成面高度、连接方式、固定方式；</w:t>
            </w:r>
          </w:p>
          <w:p w14:paraId="7A38803E">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非几何信息包括：产品名称、材质、编码、颜色、防火等级、环保等级、生产厂家、技术参数，连接方式、安装部位、安装要求、施工工艺等</w:t>
            </w:r>
          </w:p>
        </w:tc>
      </w:tr>
      <w:tr w14:paraId="455C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34" w:hRule="atLeast"/>
          <w:jc w:val="center"/>
        </w:trPr>
        <w:tc>
          <w:tcPr>
            <w:tcW w:w="1192" w:type="pct"/>
            <w:tcMar>
              <w:top w:w="170" w:type="dxa"/>
              <w:left w:w="108" w:type="dxa"/>
              <w:bottom w:w="0" w:type="dxa"/>
              <w:right w:w="108" w:type="dxa"/>
            </w:tcMar>
            <w:vAlign w:val="center"/>
          </w:tcPr>
          <w:p w14:paraId="6B2BD525">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SI架空系统/管线分离系统</w:t>
            </w:r>
          </w:p>
        </w:tc>
        <w:tc>
          <w:tcPr>
            <w:tcW w:w="3807" w:type="pct"/>
            <w:tcMar>
              <w:top w:w="170" w:type="dxa"/>
              <w:left w:w="108" w:type="dxa"/>
              <w:bottom w:w="0" w:type="dxa"/>
              <w:right w:w="108" w:type="dxa"/>
            </w:tcMar>
            <w:vAlign w:val="center"/>
          </w:tcPr>
          <w:p w14:paraId="0B9CD532">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模型元素：支撑脚、龙骨、基板、预制沟槽板、管线、线盒、预埋件等；</w:t>
            </w:r>
          </w:p>
          <w:p w14:paraId="1AAB903F">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几何信息包括：尺寸、排版、完成面高度、连接方式、固定方式；</w:t>
            </w:r>
          </w:p>
          <w:p w14:paraId="42C97363">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bCs/>
                <w:sz w:val="21"/>
                <w:szCs w:val="21"/>
                <w:lang w:eastAsia="zh-CN"/>
              </w:rPr>
            </w:pPr>
            <w:r>
              <w:rPr>
                <w:rFonts w:hint="eastAsia" w:ascii="Times New Roman" w:hAnsi="Times New Roman" w:eastAsia="宋体"/>
                <w:bCs/>
                <w:sz w:val="21"/>
                <w:szCs w:val="21"/>
                <w:lang w:eastAsia="zh-CN"/>
              </w:rPr>
              <w:t>非几何信息包括：产品名称、材质、编码、连接方式、安装部位、安装要求、施工工艺等</w:t>
            </w:r>
          </w:p>
        </w:tc>
      </w:tr>
    </w:tbl>
    <w:p w14:paraId="09B93252">
      <w:pPr>
        <w:spacing w:before="156" w:after="156"/>
        <w:ind w:firstLine="482"/>
      </w:pPr>
      <w:r>
        <w:rPr>
          <w:rFonts w:hint="eastAsia"/>
          <w:b/>
          <w:bCs/>
        </w:rPr>
        <w:t>8</w:t>
      </w:r>
      <w:r>
        <w:rPr>
          <w:rFonts w:hint="eastAsia"/>
        </w:rPr>
        <w:t xml:space="preserve">  深化设计模型可通过碰撞检查、施工模拟、漫游审查等辅助现场施工；现场变动，可实时调整设计模型，竣工时，竣工模型应直接生成竣工图。</w:t>
      </w:r>
    </w:p>
    <w:p w14:paraId="20CC16C8">
      <w:pPr>
        <w:spacing w:before="156" w:after="156"/>
        <w:ind w:firstLine="482"/>
      </w:pPr>
      <w:r>
        <w:rPr>
          <w:rFonts w:hint="eastAsia"/>
          <w:b/>
          <w:bCs/>
        </w:rPr>
        <w:t>9</w:t>
      </w:r>
      <w:r>
        <w:rPr>
          <w:rFonts w:hint="eastAsia"/>
        </w:rPr>
        <w:t xml:space="preserve">  装配式装饰深化设计BIM应用交付成果宜包括室内整体设计模型、工程量清单、设计说明、排版图纸、物料表、安装节点、施工安装模拟动画、施工图等。</w:t>
      </w:r>
    </w:p>
    <w:p w14:paraId="5092C9D3">
      <w:pPr>
        <w:spacing w:before="156" w:after="156"/>
        <w:ind w:firstLine="482"/>
      </w:pPr>
      <w:r>
        <w:rPr>
          <w:rFonts w:hint="eastAsia"/>
          <w:b/>
          <w:bCs/>
        </w:rPr>
        <w:t>10</w:t>
      </w:r>
      <w:r>
        <w:rPr>
          <w:rFonts w:hint="eastAsia"/>
        </w:rPr>
        <w:t xml:space="preserve">  装配式室内装饰深化设计BIM软件宜具有下列功能：</w:t>
      </w:r>
    </w:p>
    <w:p w14:paraId="2A559552">
      <w:pPr>
        <w:spacing w:beforeLines="0" w:afterLines="0"/>
        <w:ind w:firstLine="964" w:firstLineChars="400"/>
      </w:pPr>
      <w:r>
        <w:rPr>
          <w:rFonts w:hint="eastAsia"/>
          <w:b/>
          <w:bCs/>
        </w:rPr>
        <w:t>1）</w:t>
      </w:r>
      <w:r>
        <w:rPr>
          <w:rFonts w:hint="eastAsia"/>
        </w:rPr>
        <w:t>装配式部品部件的模型元素库；</w:t>
      </w:r>
    </w:p>
    <w:p w14:paraId="304E3352">
      <w:pPr>
        <w:spacing w:beforeLines="0" w:afterLines="0"/>
        <w:ind w:firstLine="964" w:firstLineChars="400"/>
      </w:pPr>
      <w:r>
        <w:rPr>
          <w:rFonts w:hint="eastAsia"/>
          <w:b/>
          <w:bCs/>
        </w:rPr>
        <w:t>2）</w:t>
      </w:r>
      <w:r>
        <w:rPr>
          <w:rFonts w:hint="eastAsia"/>
        </w:rPr>
        <w:t>快速建模及调取通用构件；</w:t>
      </w:r>
    </w:p>
    <w:p w14:paraId="4313A409">
      <w:pPr>
        <w:spacing w:beforeLines="0" w:afterLines="0"/>
        <w:ind w:firstLine="964" w:firstLineChars="400"/>
      </w:pPr>
      <w:r>
        <w:rPr>
          <w:rFonts w:hint="eastAsia"/>
          <w:b/>
          <w:bCs/>
        </w:rPr>
        <w:t>3）</w:t>
      </w:r>
      <w:r>
        <w:rPr>
          <w:rFonts w:hint="eastAsia"/>
        </w:rPr>
        <w:t>自动排版及按需定位排布；</w:t>
      </w:r>
    </w:p>
    <w:p w14:paraId="6388BF8A">
      <w:pPr>
        <w:spacing w:beforeLines="0" w:afterLines="0"/>
        <w:ind w:firstLine="964" w:firstLineChars="400"/>
      </w:pPr>
      <w:r>
        <w:rPr>
          <w:rFonts w:hint="eastAsia"/>
          <w:b/>
          <w:bCs/>
        </w:rPr>
        <w:t>4）</w:t>
      </w:r>
      <w:r>
        <w:rPr>
          <w:rFonts w:hint="eastAsia"/>
        </w:rPr>
        <w:t>正向设计的模型可转化成二维施工图；</w:t>
      </w:r>
    </w:p>
    <w:p w14:paraId="1028FBE9">
      <w:pPr>
        <w:spacing w:beforeLines="0" w:afterLines="0"/>
        <w:ind w:firstLine="964" w:firstLineChars="400"/>
      </w:pPr>
      <w:r>
        <w:rPr>
          <w:rFonts w:hint="eastAsia"/>
          <w:b/>
          <w:bCs/>
        </w:rPr>
        <w:t>5）</w:t>
      </w:r>
      <w:r>
        <w:rPr>
          <w:rFonts w:hint="eastAsia"/>
        </w:rPr>
        <w:t>物料表单分解；</w:t>
      </w:r>
    </w:p>
    <w:p w14:paraId="0F54C6E8">
      <w:pPr>
        <w:spacing w:beforeLines="0" w:afterLines="0"/>
        <w:ind w:firstLine="964" w:firstLineChars="400"/>
      </w:pPr>
      <w:r>
        <w:rPr>
          <w:rFonts w:hint="eastAsia"/>
          <w:b/>
          <w:bCs/>
        </w:rPr>
        <w:t>6）</w:t>
      </w:r>
      <w:r>
        <w:rPr>
          <w:rFonts w:hint="eastAsia"/>
        </w:rPr>
        <w:t>工程清单量拆解；</w:t>
      </w:r>
    </w:p>
    <w:p w14:paraId="425F5AAB">
      <w:pPr>
        <w:spacing w:beforeLines="0" w:afterLines="0"/>
        <w:ind w:firstLine="964" w:firstLineChars="400"/>
      </w:pPr>
      <w:r>
        <w:rPr>
          <w:rFonts w:hint="eastAsia"/>
          <w:b/>
          <w:bCs/>
        </w:rPr>
        <w:t>7）</w:t>
      </w:r>
      <w:r>
        <w:rPr>
          <w:rFonts w:hint="eastAsia"/>
        </w:rPr>
        <w:t>报价测算；</w:t>
      </w:r>
    </w:p>
    <w:p w14:paraId="5F262849">
      <w:pPr>
        <w:spacing w:beforeLines="0" w:afterLines="0"/>
        <w:ind w:firstLine="964" w:firstLineChars="400"/>
      </w:pPr>
      <w:r>
        <w:rPr>
          <w:rFonts w:hint="eastAsia"/>
          <w:b/>
          <w:bCs/>
        </w:rPr>
        <w:t>8）</w:t>
      </w:r>
      <w:r>
        <w:rPr>
          <w:rFonts w:hint="eastAsia"/>
        </w:rPr>
        <w:t>模型数据可对接现场BIM协同工作平台，并根据现场实时调整。</w:t>
      </w:r>
    </w:p>
    <w:p w14:paraId="55E47460">
      <w:pPr>
        <w:spacing w:before="156" w:after="156"/>
        <w:ind w:firstLine="0" w:firstLineChars="0"/>
      </w:pPr>
      <w:r>
        <w:rPr>
          <w:rFonts w:hint="eastAsia"/>
          <w:b/>
          <w:bCs/>
        </w:rPr>
        <w:t>5.7.2</w:t>
      </w:r>
      <w:r>
        <w:t xml:space="preserve">  </w:t>
      </w:r>
      <w:r>
        <w:rPr>
          <w:rFonts w:hint="eastAsia"/>
        </w:rPr>
        <w:t>传统室内装饰深化设计应符合下列规定：</w:t>
      </w:r>
    </w:p>
    <w:p w14:paraId="38516A61">
      <w:pPr>
        <w:spacing w:before="156" w:after="156"/>
        <w:ind w:firstLine="482"/>
      </w:pPr>
      <w:r>
        <w:rPr>
          <w:rFonts w:hint="eastAsia"/>
          <w:b/>
          <w:bCs/>
        </w:rPr>
        <w:t>1</w:t>
      </w:r>
      <w:r>
        <w:rPr>
          <w:rFonts w:hint="eastAsia"/>
        </w:rPr>
        <w:t xml:space="preserve">  传统装饰深化设计中的墙面、地面、天花板、家具、灯具、设施等的主辅材选型、排版布置、工艺节点、水电暖通末端及布线等专业协调宜采用BIM技术。</w:t>
      </w:r>
    </w:p>
    <w:p w14:paraId="266AED79">
      <w:pPr>
        <w:spacing w:before="156" w:after="156"/>
        <w:ind w:firstLine="482"/>
      </w:pPr>
      <w:r>
        <w:rPr>
          <w:rFonts w:hint="eastAsia"/>
          <w:b/>
          <w:bCs/>
        </w:rPr>
        <w:t>2</w:t>
      </w:r>
      <w:r>
        <w:rPr>
          <w:rFonts w:hint="eastAsia"/>
        </w:rPr>
        <w:t xml:space="preserve">  传统装饰深化设计模型应根据施工图及相关设计文件、施工工艺文件，进行模型创建。</w:t>
      </w:r>
    </w:p>
    <w:p w14:paraId="6F24F373">
      <w:pPr>
        <w:spacing w:before="156" w:after="156"/>
        <w:ind w:firstLine="482"/>
      </w:pPr>
      <w:r>
        <w:rPr>
          <w:rFonts w:hint="eastAsia"/>
          <w:b/>
          <w:bCs/>
        </w:rPr>
        <w:t>3</w:t>
      </w:r>
      <w:r>
        <w:rPr>
          <w:rFonts w:hint="eastAsia"/>
        </w:rPr>
        <w:t xml:space="preserve">  深化过程中应在模型中补充或完善设计阶段未确定的主材、辅材、末端点位、节点安装方式，并进行优化排版，调整下单模型。</w:t>
      </w:r>
    </w:p>
    <w:p w14:paraId="779C8154">
      <w:pPr>
        <w:spacing w:before="156" w:after="156"/>
        <w:ind w:firstLine="482"/>
      </w:pPr>
      <w:r>
        <w:rPr>
          <w:rFonts w:hint="eastAsia"/>
          <w:b/>
          <w:bCs/>
        </w:rPr>
        <w:t>4</w:t>
      </w:r>
      <w:r>
        <w:rPr>
          <w:rFonts w:hint="eastAsia"/>
        </w:rPr>
        <w:t xml:space="preserve">  深化设计应满足各专业系统功能设计要求，解决各类材料施工交圈收口问题，应绘制管线连线及走向图，指导施工及后期运维的要求。</w:t>
      </w:r>
    </w:p>
    <w:p w14:paraId="4A1A6BC6">
      <w:pPr>
        <w:spacing w:before="156" w:after="156"/>
        <w:ind w:firstLine="482"/>
      </w:pPr>
      <w:r>
        <w:rPr>
          <w:rFonts w:hint="eastAsia"/>
          <w:b/>
          <w:bCs/>
        </w:rPr>
        <w:t>5</w:t>
      </w:r>
      <w:r>
        <w:rPr>
          <w:rFonts w:hint="eastAsia"/>
        </w:rPr>
        <w:t xml:space="preserve">  深化设计完成后，需校对完成面尺寸，各类设施与造型的碰撞，模拟使用环境，校对设计布局合理性。</w:t>
      </w:r>
    </w:p>
    <w:p w14:paraId="72A5794C">
      <w:pPr>
        <w:spacing w:before="156" w:after="156"/>
        <w:ind w:firstLine="482"/>
      </w:pPr>
      <w:r>
        <w:rPr>
          <w:rFonts w:hint="eastAsia"/>
          <w:b/>
          <w:bCs/>
        </w:rPr>
        <w:t>6</w:t>
      </w:r>
      <w:r>
        <w:rPr>
          <w:rFonts w:hint="eastAsia"/>
        </w:rPr>
        <w:t xml:space="preserve">  深化设计模型元素应在施工图模型元素基础上确定具体尺寸、标高、连接节点、起铺点、主材编码，并补充必要的专业信息和产品信息。</w:t>
      </w:r>
    </w:p>
    <w:p w14:paraId="4FAAF5C4">
      <w:pPr>
        <w:spacing w:before="156" w:after="156"/>
        <w:ind w:firstLine="0" w:firstLineChars="0"/>
        <w:jc w:val="left"/>
        <w:rPr>
          <w:rFonts w:hint="eastAsia"/>
        </w:rPr>
      </w:pPr>
      <w:r>
        <w:rPr>
          <w:rFonts w:hint="eastAsia"/>
          <w:b/>
          <w:bCs/>
        </w:rPr>
        <w:t>7</w:t>
      </w:r>
      <w:r>
        <w:rPr>
          <w:rFonts w:hint="eastAsia"/>
        </w:rPr>
        <w:t xml:space="preserve">  深化设计模型应包含墙顶地做法、收纳系统、软装产品等各系统的模型元素，以及预留待安装的开关面板、灯具五金、收边收口等模型元素，其内容宜符合表5.7.2的规定。</w:t>
      </w:r>
    </w:p>
    <w:p w14:paraId="6C21B563">
      <w:pPr>
        <w:spacing w:before="156" w:after="156"/>
        <w:ind w:firstLine="0" w:firstLineChars="0"/>
        <w:jc w:val="center"/>
        <w:rPr>
          <w:b/>
          <w:bCs/>
          <w:sz w:val="21"/>
          <w:szCs w:val="21"/>
        </w:rPr>
      </w:pPr>
      <w:r>
        <w:rPr>
          <w:rFonts w:hint="eastAsia" w:cs="宋体"/>
          <w:b/>
          <w:bCs/>
          <w:sz w:val="21"/>
          <w:szCs w:val="21"/>
        </w:rPr>
        <w:t>表5.7.2  传统室内装饰深化设计模型元素及信息</w:t>
      </w:r>
    </w:p>
    <w:tbl>
      <w:tblPr>
        <w:tblStyle w:val="6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108" w:type="dxa"/>
          <w:bottom w:w="57" w:type="dxa"/>
          <w:right w:w="108" w:type="dxa"/>
        </w:tblCellMar>
      </w:tblPr>
      <w:tblGrid>
        <w:gridCol w:w="2090"/>
        <w:gridCol w:w="6432"/>
      </w:tblGrid>
      <w:tr w14:paraId="02297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108" w:type="dxa"/>
            <w:bottom w:w="57" w:type="dxa"/>
            <w:right w:w="108" w:type="dxa"/>
          </w:tblCellMar>
        </w:tblPrEx>
        <w:tc>
          <w:tcPr>
            <w:tcW w:w="1226" w:type="pct"/>
            <w:tcBorders>
              <w:tl2br w:val="nil"/>
              <w:tr2bl w:val="nil"/>
            </w:tcBorders>
            <w:tcMar>
              <w:top w:w="170" w:type="dxa"/>
              <w:left w:w="108" w:type="dxa"/>
              <w:bottom w:w="0" w:type="dxa"/>
              <w:right w:w="108" w:type="dxa"/>
            </w:tcMar>
            <w:vAlign w:val="center"/>
          </w:tcPr>
          <w:p w14:paraId="4149F5A8">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bCs/>
                <w:sz w:val="21"/>
                <w:szCs w:val="21"/>
                <w:lang w:eastAsia="zh-CN"/>
              </w:rPr>
            </w:pPr>
            <w:r>
              <w:rPr>
                <w:rFonts w:hint="eastAsia" w:ascii="Times New Roman" w:hAnsi="Times New Roman" w:eastAsia="宋体"/>
                <w:bCs/>
                <w:sz w:val="21"/>
                <w:szCs w:val="21"/>
                <w:lang w:eastAsia="zh-CN"/>
              </w:rPr>
              <w:t>模型元素类型</w:t>
            </w:r>
          </w:p>
        </w:tc>
        <w:tc>
          <w:tcPr>
            <w:tcW w:w="3773" w:type="pct"/>
            <w:tcBorders>
              <w:tl2br w:val="nil"/>
              <w:tr2bl w:val="nil"/>
            </w:tcBorders>
            <w:tcMar>
              <w:top w:w="170" w:type="dxa"/>
              <w:left w:w="108" w:type="dxa"/>
              <w:bottom w:w="0" w:type="dxa"/>
              <w:right w:w="108" w:type="dxa"/>
            </w:tcMar>
            <w:vAlign w:val="center"/>
          </w:tcPr>
          <w:p w14:paraId="4DFD4D22">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bCs/>
                <w:w w:val="105"/>
                <w:sz w:val="21"/>
                <w:szCs w:val="21"/>
              </w:rPr>
            </w:pPr>
            <w:r>
              <w:rPr>
                <w:rFonts w:hint="eastAsia" w:ascii="Times New Roman" w:hAnsi="Times New Roman" w:eastAsia="宋体"/>
                <w:bCs/>
                <w:sz w:val="21"/>
                <w:szCs w:val="21"/>
                <w:lang w:eastAsia="zh-CN"/>
              </w:rPr>
              <w:t>模型元素及信息</w:t>
            </w:r>
          </w:p>
        </w:tc>
      </w:tr>
      <w:tr w14:paraId="1E590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108" w:type="dxa"/>
            <w:bottom w:w="57" w:type="dxa"/>
            <w:right w:w="108" w:type="dxa"/>
          </w:tblCellMar>
        </w:tblPrEx>
        <w:tc>
          <w:tcPr>
            <w:tcW w:w="1226" w:type="pct"/>
            <w:tcBorders>
              <w:tl2br w:val="nil"/>
              <w:tr2bl w:val="nil"/>
            </w:tcBorders>
            <w:tcMar>
              <w:top w:w="170" w:type="dxa"/>
              <w:left w:w="108" w:type="dxa"/>
              <w:bottom w:w="0" w:type="dxa"/>
              <w:right w:w="108" w:type="dxa"/>
            </w:tcMar>
            <w:vAlign w:val="center"/>
          </w:tcPr>
          <w:p w14:paraId="22FA0206">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bCs/>
                <w:sz w:val="21"/>
                <w:szCs w:val="21"/>
                <w:lang w:eastAsia="zh-CN"/>
              </w:rPr>
            </w:pPr>
            <w:r>
              <w:rPr>
                <w:rFonts w:hint="eastAsia" w:ascii="Times New Roman" w:hAnsi="Times New Roman" w:eastAsia="宋体"/>
                <w:bCs/>
                <w:sz w:val="21"/>
                <w:szCs w:val="21"/>
                <w:lang w:eastAsia="zh-CN"/>
              </w:rPr>
              <w:t>上游模型</w:t>
            </w:r>
          </w:p>
        </w:tc>
        <w:tc>
          <w:tcPr>
            <w:tcW w:w="3773" w:type="pct"/>
            <w:tcBorders>
              <w:tl2br w:val="nil"/>
              <w:tr2bl w:val="nil"/>
            </w:tcBorders>
            <w:tcMar>
              <w:top w:w="170" w:type="dxa"/>
              <w:left w:w="108" w:type="dxa"/>
              <w:bottom w:w="0" w:type="dxa"/>
              <w:right w:w="108" w:type="dxa"/>
            </w:tcMar>
            <w:vAlign w:val="center"/>
          </w:tcPr>
          <w:p w14:paraId="23399769">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Times New Roman" w:hAnsi="Times New Roman" w:eastAsia="宋体"/>
                <w:bCs/>
                <w:sz w:val="21"/>
                <w:szCs w:val="21"/>
                <w:lang w:eastAsia="zh-CN"/>
              </w:rPr>
            </w:pPr>
            <w:r>
              <w:rPr>
                <w:rFonts w:hint="eastAsia" w:ascii="Times New Roman" w:hAnsi="Times New Roman" w:eastAsia="宋体"/>
                <w:bCs/>
                <w:sz w:val="21"/>
                <w:szCs w:val="21"/>
                <w:lang w:eastAsia="zh-CN"/>
              </w:rPr>
              <w:t>精装施工图设计模型元素及信息</w:t>
            </w:r>
          </w:p>
        </w:tc>
      </w:tr>
      <w:tr w14:paraId="46C52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108" w:type="dxa"/>
            <w:bottom w:w="57" w:type="dxa"/>
            <w:right w:w="108" w:type="dxa"/>
          </w:tblCellMar>
        </w:tblPrEx>
        <w:trPr>
          <w:trHeight w:val="952" w:hRule="atLeast"/>
        </w:trPr>
        <w:tc>
          <w:tcPr>
            <w:tcW w:w="1226" w:type="pct"/>
            <w:vMerge w:val="restart"/>
            <w:tcBorders>
              <w:tl2br w:val="nil"/>
              <w:tr2bl w:val="nil"/>
            </w:tcBorders>
            <w:tcMar>
              <w:top w:w="170" w:type="dxa"/>
              <w:left w:w="108" w:type="dxa"/>
              <w:bottom w:w="0" w:type="dxa"/>
              <w:right w:w="108" w:type="dxa"/>
            </w:tcMar>
            <w:vAlign w:val="center"/>
          </w:tcPr>
          <w:p w14:paraId="5213D0DA">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bCs/>
                <w:sz w:val="21"/>
                <w:szCs w:val="21"/>
                <w:lang w:eastAsia="zh-CN"/>
              </w:rPr>
            </w:pPr>
            <w:r>
              <w:rPr>
                <w:rFonts w:hint="eastAsia" w:ascii="Times New Roman" w:hAnsi="Times New Roman" w:eastAsia="宋体"/>
                <w:bCs/>
                <w:sz w:val="21"/>
                <w:szCs w:val="21"/>
                <w:lang w:eastAsia="zh-CN"/>
              </w:rPr>
              <w:t>预埋件和预留洞口</w:t>
            </w:r>
          </w:p>
        </w:tc>
        <w:tc>
          <w:tcPr>
            <w:tcW w:w="3773" w:type="pct"/>
            <w:tcBorders>
              <w:tl2br w:val="nil"/>
              <w:tr2bl w:val="nil"/>
            </w:tcBorders>
            <w:tcMar>
              <w:top w:w="170" w:type="dxa"/>
              <w:left w:w="108" w:type="dxa"/>
              <w:bottom w:w="0" w:type="dxa"/>
              <w:right w:w="108" w:type="dxa"/>
            </w:tcMar>
            <w:vAlign w:val="center"/>
          </w:tcPr>
          <w:p w14:paraId="551BE4A1">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模型元素：围护墙、隔墙、分户墙体上的预留孔洞、预埋件，末端线盒、末端冷热水口等；</w:t>
            </w:r>
          </w:p>
          <w:p w14:paraId="570E7672">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几何信息包括：尺寸、位置、标高等；</w:t>
            </w:r>
          </w:p>
          <w:p w14:paraId="03FC0578">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非几何信息包括：构件类型、规格、名称、编码、材料、工程量、连接方式等</w:t>
            </w:r>
          </w:p>
        </w:tc>
      </w:tr>
      <w:tr w14:paraId="37A39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108" w:type="dxa"/>
            <w:bottom w:w="57" w:type="dxa"/>
            <w:right w:w="108" w:type="dxa"/>
          </w:tblCellMar>
        </w:tblPrEx>
        <w:trPr>
          <w:trHeight w:val="531" w:hRule="atLeast"/>
        </w:trPr>
        <w:tc>
          <w:tcPr>
            <w:tcW w:w="1226" w:type="pct"/>
            <w:vMerge w:val="restart"/>
            <w:tcBorders>
              <w:tl2br w:val="nil"/>
              <w:tr2bl w:val="nil"/>
            </w:tcBorders>
            <w:tcMar>
              <w:top w:w="170" w:type="dxa"/>
              <w:left w:w="108" w:type="dxa"/>
              <w:bottom w:w="0" w:type="dxa"/>
              <w:right w:w="108" w:type="dxa"/>
            </w:tcMar>
            <w:vAlign w:val="center"/>
          </w:tcPr>
          <w:p w14:paraId="50E1A596">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bCs/>
                <w:sz w:val="21"/>
                <w:szCs w:val="21"/>
                <w:lang w:eastAsia="zh-CN"/>
              </w:rPr>
            </w:pPr>
            <w:r>
              <w:rPr>
                <w:rFonts w:hint="eastAsia" w:ascii="Times New Roman" w:hAnsi="Times New Roman" w:eastAsia="宋体"/>
                <w:bCs/>
                <w:sz w:val="21"/>
                <w:szCs w:val="21"/>
                <w:lang w:eastAsia="zh-CN"/>
              </w:rPr>
              <w:t>墙顶地主材</w:t>
            </w:r>
          </w:p>
        </w:tc>
        <w:tc>
          <w:tcPr>
            <w:tcW w:w="3773" w:type="pct"/>
            <w:tcBorders>
              <w:tl2br w:val="nil"/>
              <w:tr2bl w:val="nil"/>
            </w:tcBorders>
            <w:tcMar>
              <w:top w:w="170" w:type="dxa"/>
              <w:left w:w="108" w:type="dxa"/>
              <w:bottom w:w="0" w:type="dxa"/>
              <w:right w:w="108" w:type="dxa"/>
            </w:tcMar>
            <w:vAlign w:val="center"/>
          </w:tcPr>
          <w:p w14:paraId="315F8AE0">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模型元素：主材材质等。</w:t>
            </w:r>
          </w:p>
          <w:p w14:paraId="6BDCCC1F">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几何信息包括：位置、标高；</w:t>
            </w:r>
          </w:p>
          <w:p w14:paraId="3AB46F0C">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非几何信息包括：产品名称、材质、编码、颜色、防火等级、环保等级、施工工艺等</w:t>
            </w:r>
          </w:p>
        </w:tc>
      </w:tr>
      <w:tr w14:paraId="13F90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108" w:type="dxa"/>
            <w:bottom w:w="57" w:type="dxa"/>
            <w:right w:w="108" w:type="dxa"/>
          </w:tblCellMar>
        </w:tblPrEx>
        <w:trPr>
          <w:trHeight w:val="841" w:hRule="atLeast"/>
        </w:trPr>
        <w:tc>
          <w:tcPr>
            <w:tcW w:w="1226" w:type="pct"/>
            <w:vMerge w:val="restart"/>
            <w:tcBorders>
              <w:tl2br w:val="nil"/>
              <w:tr2bl w:val="nil"/>
            </w:tcBorders>
            <w:tcMar>
              <w:top w:w="170" w:type="dxa"/>
              <w:left w:w="108" w:type="dxa"/>
              <w:bottom w:w="0" w:type="dxa"/>
              <w:right w:w="108" w:type="dxa"/>
            </w:tcMar>
            <w:vAlign w:val="center"/>
          </w:tcPr>
          <w:p w14:paraId="6B7F2601">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bCs/>
                <w:sz w:val="21"/>
                <w:szCs w:val="21"/>
                <w:lang w:eastAsia="zh-CN"/>
              </w:rPr>
            </w:pPr>
            <w:r>
              <w:rPr>
                <w:rFonts w:hint="eastAsia" w:ascii="Times New Roman" w:hAnsi="Times New Roman" w:eastAsia="宋体"/>
                <w:bCs/>
                <w:sz w:val="21"/>
                <w:szCs w:val="21"/>
                <w:lang w:eastAsia="zh-CN"/>
              </w:rPr>
              <w:t>收纳系统</w:t>
            </w:r>
          </w:p>
        </w:tc>
        <w:tc>
          <w:tcPr>
            <w:tcW w:w="3773" w:type="pct"/>
            <w:tcBorders>
              <w:tl2br w:val="nil"/>
              <w:tr2bl w:val="nil"/>
            </w:tcBorders>
            <w:tcMar>
              <w:top w:w="170" w:type="dxa"/>
              <w:left w:w="108" w:type="dxa"/>
              <w:bottom w:w="0" w:type="dxa"/>
              <w:right w:w="108" w:type="dxa"/>
            </w:tcMar>
            <w:vAlign w:val="center"/>
          </w:tcPr>
          <w:p w14:paraId="4BB971CA">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模型元素：门、柜、活动家具等；</w:t>
            </w:r>
          </w:p>
          <w:p w14:paraId="12DB1315">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几何信息包括：尺寸、位置、分割布局、完成面高度、连接方式、固定方式；</w:t>
            </w:r>
          </w:p>
          <w:p w14:paraId="085389A4">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非几何信息包括：产品名称、材质、编码、颜色、防火等级、环保等级、生产厂家、技术参数，连接方式、安装部位、安装要求、施工工艺等</w:t>
            </w:r>
          </w:p>
        </w:tc>
      </w:tr>
      <w:tr w14:paraId="124D2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108" w:type="dxa"/>
            <w:bottom w:w="57" w:type="dxa"/>
            <w:right w:w="108" w:type="dxa"/>
          </w:tblCellMar>
        </w:tblPrEx>
        <w:trPr>
          <w:trHeight w:val="935" w:hRule="atLeast"/>
        </w:trPr>
        <w:tc>
          <w:tcPr>
            <w:tcW w:w="1226" w:type="pct"/>
            <w:tcBorders>
              <w:tl2br w:val="nil"/>
              <w:tr2bl w:val="nil"/>
            </w:tcBorders>
            <w:tcMar>
              <w:top w:w="170" w:type="dxa"/>
              <w:left w:w="108" w:type="dxa"/>
              <w:bottom w:w="0" w:type="dxa"/>
              <w:right w:w="108" w:type="dxa"/>
            </w:tcMar>
            <w:vAlign w:val="center"/>
          </w:tcPr>
          <w:p w14:paraId="42C97B47">
            <w:pPr>
              <w:pStyle w:val="69"/>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hAnsi="Times New Roman" w:eastAsia="宋体"/>
                <w:bCs/>
                <w:sz w:val="21"/>
                <w:szCs w:val="21"/>
                <w:lang w:eastAsia="zh-CN"/>
              </w:rPr>
            </w:pPr>
            <w:r>
              <w:rPr>
                <w:rFonts w:hint="eastAsia" w:ascii="Times New Roman" w:hAnsi="Times New Roman" w:eastAsia="宋体"/>
                <w:bCs/>
                <w:sz w:val="21"/>
                <w:szCs w:val="21"/>
                <w:lang w:eastAsia="zh-CN"/>
              </w:rPr>
              <w:t>五金灯具设备</w:t>
            </w:r>
          </w:p>
        </w:tc>
        <w:tc>
          <w:tcPr>
            <w:tcW w:w="3773" w:type="pct"/>
            <w:tcBorders>
              <w:tl2br w:val="nil"/>
              <w:tr2bl w:val="nil"/>
            </w:tcBorders>
            <w:tcMar>
              <w:top w:w="170" w:type="dxa"/>
              <w:left w:w="108" w:type="dxa"/>
              <w:bottom w:w="0" w:type="dxa"/>
              <w:right w:w="108" w:type="dxa"/>
            </w:tcMar>
            <w:vAlign w:val="center"/>
          </w:tcPr>
          <w:p w14:paraId="086CF7A6">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模型元素：灯具、洁具、软装家具、五金功能件等；</w:t>
            </w:r>
          </w:p>
          <w:p w14:paraId="0E3D294A">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几何信息包括：尺寸、位置等；</w:t>
            </w:r>
          </w:p>
          <w:p w14:paraId="36A7F082">
            <w:pPr>
              <w:pStyle w:val="69"/>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宋体"/>
                <w:bCs/>
                <w:sz w:val="21"/>
                <w:szCs w:val="21"/>
                <w:lang w:eastAsia="zh-CN"/>
              </w:rPr>
            </w:pPr>
            <w:r>
              <w:rPr>
                <w:rFonts w:hint="eastAsia" w:ascii="Times New Roman" w:hAnsi="Times New Roman" w:eastAsia="宋体" w:cs="宋体"/>
                <w:bCs/>
                <w:sz w:val="21"/>
                <w:szCs w:val="21"/>
                <w:lang w:eastAsia="zh-CN"/>
              </w:rPr>
              <w:t>非几何信息包括：产品名称、材质、编码、颜色、防火等级、环保等级、生产厂家、技术参数，连接方式、安装部位、安装要求、施工工艺等</w:t>
            </w:r>
          </w:p>
        </w:tc>
      </w:tr>
    </w:tbl>
    <w:p w14:paraId="3414A0FA">
      <w:pPr>
        <w:spacing w:before="156" w:after="156"/>
        <w:ind w:firstLine="482"/>
      </w:pPr>
      <w:bookmarkStart w:id="45" w:name="Sheet1"/>
      <w:bookmarkEnd w:id="45"/>
      <w:r>
        <w:rPr>
          <w:rFonts w:hint="eastAsia"/>
          <w:b/>
          <w:bCs/>
        </w:rPr>
        <w:t>8</w:t>
      </w:r>
      <w:r>
        <w:rPr>
          <w:rFonts w:hint="eastAsia"/>
        </w:rPr>
        <w:t xml:space="preserve">  深化设计模型可通过在线效果查看、管线走向查看、施工模拟等辅助现场施工；现场变动，可实时调整设计模型，竣工时，设计模型可直接生成竣工图。</w:t>
      </w:r>
    </w:p>
    <w:p w14:paraId="16705EAE">
      <w:pPr>
        <w:spacing w:before="156" w:after="156"/>
        <w:ind w:firstLine="482"/>
      </w:pPr>
      <w:r>
        <w:rPr>
          <w:rFonts w:hint="eastAsia"/>
          <w:b/>
          <w:bCs/>
        </w:rPr>
        <w:t>9</w:t>
      </w:r>
      <w:r>
        <w:rPr>
          <w:rFonts w:hint="eastAsia"/>
        </w:rPr>
        <w:t xml:space="preserve">  装饰深化设计BIM应用交付成果宜包括室内整体设计模型、工程量清单、设计说明、排版图纸、物料表、安装节点、施工安装模拟动画、施工图等。</w:t>
      </w:r>
    </w:p>
    <w:p w14:paraId="6FECF41A">
      <w:pPr>
        <w:spacing w:before="156" w:after="156"/>
        <w:ind w:firstLine="482"/>
      </w:pPr>
      <w:r>
        <w:rPr>
          <w:rFonts w:hint="eastAsia"/>
          <w:b/>
          <w:bCs/>
        </w:rPr>
        <w:t>10</w:t>
      </w:r>
      <w:r>
        <w:rPr>
          <w:rFonts w:hint="eastAsia"/>
        </w:rPr>
        <w:t xml:space="preserve">  传统室内装饰深化设计的BIM软件宜具有下列功能：</w:t>
      </w:r>
    </w:p>
    <w:p w14:paraId="705D80CE">
      <w:pPr>
        <w:spacing w:beforeLines="0" w:afterLines="0"/>
        <w:ind w:firstLine="964" w:firstLineChars="400"/>
      </w:pPr>
      <w:r>
        <w:rPr>
          <w:rFonts w:hint="eastAsia"/>
          <w:b/>
          <w:bCs/>
        </w:rPr>
        <w:t>1）</w:t>
      </w:r>
      <w:r>
        <w:rPr>
          <w:rFonts w:hint="eastAsia"/>
        </w:rPr>
        <w:t>传统软装部品部件的模型元素库；</w:t>
      </w:r>
    </w:p>
    <w:p w14:paraId="4E234650">
      <w:pPr>
        <w:spacing w:beforeLines="0" w:afterLines="0"/>
        <w:ind w:firstLine="964" w:firstLineChars="400"/>
      </w:pPr>
      <w:r>
        <w:rPr>
          <w:rFonts w:hint="eastAsia"/>
          <w:b/>
          <w:bCs/>
        </w:rPr>
        <w:t>2）</w:t>
      </w:r>
      <w:r>
        <w:rPr>
          <w:rFonts w:hint="eastAsia"/>
        </w:rPr>
        <w:t>快速建模及调取通用构件；</w:t>
      </w:r>
    </w:p>
    <w:p w14:paraId="3A4D3F0F">
      <w:pPr>
        <w:spacing w:beforeLines="0" w:afterLines="0"/>
        <w:ind w:firstLine="964" w:firstLineChars="400"/>
      </w:pPr>
      <w:r>
        <w:rPr>
          <w:rFonts w:hint="eastAsia"/>
          <w:b/>
          <w:bCs/>
        </w:rPr>
        <w:t>3）</w:t>
      </w:r>
      <w:r>
        <w:rPr>
          <w:rFonts w:hint="eastAsia"/>
        </w:rPr>
        <w:t>自动排版及按需定位排布；</w:t>
      </w:r>
    </w:p>
    <w:p w14:paraId="4078EDAD">
      <w:pPr>
        <w:spacing w:beforeLines="0" w:afterLines="0"/>
        <w:ind w:firstLine="964" w:firstLineChars="400"/>
      </w:pPr>
      <w:r>
        <w:rPr>
          <w:rFonts w:hint="eastAsia"/>
          <w:b/>
          <w:bCs/>
        </w:rPr>
        <w:t>4）</w:t>
      </w:r>
      <w:r>
        <w:rPr>
          <w:rFonts w:hint="eastAsia"/>
        </w:rPr>
        <w:t>正向设计的模型可转化成二维施工图；</w:t>
      </w:r>
    </w:p>
    <w:p w14:paraId="7A42EDC5">
      <w:pPr>
        <w:spacing w:beforeLines="0" w:afterLines="0"/>
        <w:ind w:firstLine="964" w:firstLineChars="400"/>
      </w:pPr>
      <w:r>
        <w:rPr>
          <w:rFonts w:hint="eastAsia"/>
          <w:b/>
          <w:bCs/>
        </w:rPr>
        <w:t>5）</w:t>
      </w:r>
      <w:r>
        <w:rPr>
          <w:rFonts w:hint="eastAsia"/>
        </w:rPr>
        <w:t>物料表单分解；</w:t>
      </w:r>
    </w:p>
    <w:p w14:paraId="74A89C4B">
      <w:pPr>
        <w:spacing w:beforeLines="0" w:afterLines="0"/>
        <w:ind w:firstLine="964" w:firstLineChars="400"/>
      </w:pPr>
      <w:r>
        <w:rPr>
          <w:rFonts w:hint="eastAsia"/>
          <w:b/>
          <w:bCs/>
        </w:rPr>
        <w:t>6）</w:t>
      </w:r>
      <w:r>
        <w:rPr>
          <w:rFonts w:hint="eastAsia"/>
        </w:rPr>
        <w:t>工程清单量拆解；</w:t>
      </w:r>
    </w:p>
    <w:p w14:paraId="0380E1A9">
      <w:pPr>
        <w:spacing w:beforeLines="0" w:afterLines="0"/>
        <w:ind w:firstLine="964" w:firstLineChars="400"/>
      </w:pPr>
      <w:r>
        <w:rPr>
          <w:rFonts w:hint="eastAsia"/>
          <w:b/>
          <w:bCs/>
        </w:rPr>
        <w:t>7）</w:t>
      </w:r>
      <w:r>
        <w:rPr>
          <w:rFonts w:hint="eastAsia"/>
        </w:rPr>
        <w:t>报价测算；</w:t>
      </w:r>
    </w:p>
    <w:p w14:paraId="025DBFFA">
      <w:pPr>
        <w:spacing w:beforeLines="0" w:afterLines="0"/>
        <w:ind w:firstLine="964" w:firstLineChars="400"/>
      </w:pPr>
      <w:r>
        <w:rPr>
          <w:rFonts w:hint="eastAsia"/>
          <w:b/>
          <w:bCs/>
        </w:rPr>
        <w:t>8）</w:t>
      </w:r>
      <w:r>
        <w:rPr>
          <w:rFonts w:hint="eastAsia"/>
        </w:rPr>
        <w:t>模型数据可对接现场BIM协同工作平台，根据现场及时调整。</w:t>
      </w:r>
    </w:p>
    <w:p w14:paraId="619A9A68">
      <w:pPr>
        <w:pStyle w:val="3"/>
        <w:spacing w:before="156" w:after="156"/>
        <w:ind w:firstLine="0" w:firstLineChars="0"/>
        <w:rPr>
          <w:b w:val="0"/>
          <w:bCs w:val="0"/>
        </w:rPr>
      </w:pPr>
      <w:bookmarkStart w:id="46" w:name="_Toc730"/>
      <w:r>
        <w:rPr>
          <w:rFonts w:hint="eastAsia"/>
        </w:rPr>
        <w:t>5.8</w:t>
      </w:r>
      <w:r>
        <w:rPr>
          <w:rFonts w:hint="eastAsia"/>
          <w:b w:val="0"/>
          <w:bCs w:val="0"/>
        </w:rPr>
        <w:t xml:space="preserve"> </w:t>
      </w:r>
      <w:r>
        <w:rPr>
          <w:b w:val="0"/>
          <w:bCs w:val="0"/>
        </w:rPr>
        <w:t xml:space="preserve"> </w:t>
      </w:r>
      <w:r>
        <w:rPr>
          <w:rFonts w:hint="eastAsia"/>
          <w:b w:val="0"/>
          <w:bCs w:val="0"/>
        </w:rPr>
        <w:t>幕墙深化设计</w:t>
      </w:r>
      <w:bookmarkEnd w:id="44"/>
      <w:bookmarkEnd w:id="46"/>
    </w:p>
    <w:p w14:paraId="032277A8">
      <w:pPr>
        <w:spacing w:before="156" w:after="156"/>
        <w:ind w:firstLine="0" w:firstLineChars="0"/>
      </w:pPr>
      <w:r>
        <w:rPr>
          <w:rFonts w:hint="eastAsia"/>
          <w:b/>
          <w:bCs/>
        </w:rPr>
        <w:t>5.8.1</w:t>
      </w:r>
      <w:r>
        <w:rPr>
          <w:b/>
          <w:bCs/>
        </w:rPr>
        <w:t xml:space="preserve">  </w:t>
      </w:r>
      <w:r>
        <w:rPr>
          <w:rFonts w:hint="eastAsia"/>
        </w:rPr>
        <w:t>幕墙深化设计中的幕墙排版、节点设计、预留孔洞、预埋件设计、临时安装措施、专业协调等宜应用BIM技术。</w:t>
      </w:r>
    </w:p>
    <w:p w14:paraId="5C55136A">
      <w:pPr>
        <w:spacing w:before="156" w:after="156"/>
        <w:ind w:firstLine="0" w:firstLineChars="0"/>
      </w:pPr>
      <w:r>
        <w:rPr>
          <w:rFonts w:hint="eastAsia"/>
          <w:b/>
          <w:bCs/>
        </w:rPr>
        <w:t>5.8.2</w:t>
      </w:r>
      <w:r>
        <w:rPr>
          <w:b/>
          <w:bCs/>
        </w:rPr>
        <w:t xml:space="preserve">  </w:t>
      </w:r>
      <w:r>
        <w:rPr>
          <w:rFonts w:hint="eastAsia"/>
        </w:rPr>
        <w:t>幕墙深化设计模型应根据施工图设计模型或施工图和相关设计文件、施工工艺文件创建。</w:t>
      </w:r>
    </w:p>
    <w:p w14:paraId="46D6A9DE">
      <w:pPr>
        <w:spacing w:before="156" w:after="156"/>
        <w:ind w:firstLine="0" w:firstLineChars="0"/>
      </w:pPr>
      <w:r>
        <w:rPr>
          <w:rFonts w:hint="eastAsia"/>
          <w:b/>
          <w:bCs/>
        </w:rPr>
        <w:t>5.8.3</w:t>
      </w:r>
      <w:r>
        <w:rPr>
          <w:b/>
          <w:bCs/>
        </w:rPr>
        <w:t xml:space="preserve">  </w:t>
      </w:r>
      <w:r>
        <w:rPr>
          <w:rFonts w:hint="eastAsia"/>
        </w:rPr>
        <w:t>幕墙深化设计过程中，应在模型中补充或完善设计阶段的幕墙尺寸、规格、分格等。</w:t>
      </w:r>
    </w:p>
    <w:p w14:paraId="343F8AC2">
      <w:pPr>
        <w:spacing w:before="156" w:after="156"/>
        <w:ind w:firstLine="0" w:firstLineChars="0"/>
      </w:pPr>
      <w:r>
        <w:rPr>
          <w:rFonts w:hint="eastAsia"/>
          <w:b/>
          <w:bCs/>
        </w:rPr>
        <w:t>5.8.4</w:t>
      </w:r>
      <w:r>
        <w:rPr>
          <w:b/>
          <w:bCs/>
        </w:rPr>
        <w:t xml:space="preserve">  </w:t>
      </w:r>
      <w:r>
        <w:rPr>
          <w:rFonts w:hint="eastAsia"/>
        </w:rPr>
        <w:t>幕墙深化设计模型除应包括施工图设计模型外，还应包括预埋件和预留孔洞、幕墙排版、节点和临时安装措施等类型的模型元素，其内容宜符合表5.8.4的规定。</w:t>
      </w:r>
    </w:p>
    <w:p w14:paraId="04BAF78B">
      <w:pPr>
        <w:spacing w:before="156" w:after="156"/>
        <w:ind w:firstLine="0" w:firstLineChars="0"/>
        <w:jc w:val="center"/>
        <w:rPr>
          <w:b/>
          <w:bCs/>
          <w:sz w:val="21"/>
          <w:szCs w:val="21"/>
        </w:rPr>
      </w:pPr>
      <w:r>
        <w:rPr>
          <w:rFonts w:hint="eastAsia" w:cs="宋体"/>
          <w:b/>
          <w:bCs/>
          <w:sz w:val="21"/>
          <w:szCs w:val="21"/>
        </w:rPr>
        <w:t>表5.8.4  幕墙深化设计模型元素及信息</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6906"/>
      </w:tblGrid>
      <w:tr w14:paraId="3F27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tcPr>
          <w:p w14:paraId="13B7326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模型元素类型</w:t>
            </w:r>
          </w:p>
        </w:tc>
        <w:tc>
          <w:tcPr>
            <w:tcW w:w="4051" w:type="pct"/>
            <w:tcMar>
              <w:top w:w="170" w:type="dxa"/>
              <w:left w:w="108" w:type="dxa"/>
              <w:bottom w:w="0" w:type="dxa"/>
              <w:right w:w="108" w:type="dxa"/>
            </w:tcMar>
          </w:tcPr>
          <w:p w14:paraId="7615D8B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模型元素及信息</w:t>
            </w:r>
          </w:p>
        </w:tc>
      </w:tr>
      <w:tr w14:paraId="712A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tcPr>
          <w:p w14:paraId="6B6DD5A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4051" w:type="pct"/>
            <w:tcMar>
              <w:top w:w="170" w:type="dxa"/>
              <w:left w:w="108" w:type="dxa"/>
              <w:bottom w:w="0" w:type="dxa"/>
              <w:right w:w="108" w:type="dxa"/>
            </w:tcMar>
          </w:tcPr>
          <w:p w14:paraId="6FAA3E6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幕墙施工图设计模型元素及信息</w:t>
            </w:r>
          </w:p>
        </w:tc>
      </w:tr>
      <w:tr w14:paraId="5BE7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48" w:type="pct"/>
            <w:tcMar>
              <w:top w:w="170" w:type="dxa"/>
              <w:left w:w="108" w:type="dxa"/>
              <w:bottom w:w="0" w:type="dxa"/>
              <w:right w:w="108" w:type="dxa"/>
            </w:tcMar>
            <w:vAlign w:val="center"/>
          </w:tcPr>
          <w:p w14:paraId="759BC03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预埋件和预留孔洞</w:t>
            </w:r>
          </w:p>
        </w:tc>
        <w:tc>
          <w:tcPr>
            <w:tcW w:w="4051" w:type="pct"/>
            <w:tcMar>
              <w:top w:w="170" w:type="dxa"/>
              <w:left w:w="108" w:type="dxa"/>
              <w:bottom w:w="0" w:type="dxa"/>
              <w:right w:w="108" w:type="dxa"/>
            </w:tcMar>
          </w:tcPr>
          <w:p w14:paraId="732AEE8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模型元素：幕墙嵌板上的预留孔洞、预埋件、预埋管、预埋螺栓等；</w:t>
            </w:r>
          </w:p>
          <w:p w14:paraId="510E83F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几何信息</w:t>
            </w:r>
            <w:r>
              <w:rPr>
                <w:rFonts w:hint="eastAsia" w:ascii="宋体" w:hAnsi="宋体" w:cs="宋体"/>
                <w:sz w:val="21"/>
                <w:szCs w:val="21"/>
              </w:rPr>
              <w:t>包括</w:t>
            </w:r>
            <w:r>
              <w:rPr>
                <w:rFonts w:ascii="宋体" w:hAnsi="宋体" w:cs="宋体"/>
                <w:sz w:val="21"/>
                <w:szCs w:val="21"/>
              </w:rPr>
              <w:t>：尺寸、位置、标高、数量等</w:t>
            </w:r>
            <w:r>
              <w:rPr>
                <w:rFonts w:hint="eastAsia" w:ascii="宋体" w:hAnsi="宋体" w:cs="宋体"/>
                <w:sz w:val="21"/>
                <w:szCs w:val="21"/>
              </w:rPr>
              <w:t>；</w:t>
            </w:r>
          </w:p>
          <w:p w14:paraId="34E8A3F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ascii="宋体" w:hAnsi="宋体" w:cs="宋体"/>
                <w:sz w:val="21"/>
                <w:szCs w:val="21"/>
              </w:rPr>
              <w:t>非</w:t>
            </w:r>
            <w:r>
              <w:rPr>
                <w:rFonts w:hint="eastAsia" w:ascii="宋体" w:hAnsi="宋体" w:cs="宋体"/>
                <w:sz w:val="21"/>
                <w:szCs w:val="21"/>
              </w:rPr>
              <w:t>几</w:t>
            </w:r>
            <w:r>
              <w:rPr>
                <w:rFonts w:ascii="宋体" w:hAnsi="宋体" w:cs="宋体"/>
                <w:sz w:val="21"/>
                <w:szCs w:val="21"/>
              </w:rPr>
              <w:t>何信息</w:t>
            </w:r>
            <w:r>
              <w:rPr>
                <w:rFonts w:hint="eastAsia" w:ascii="宋体" w:hAnsi="宋体" w:cs="宋体"/>
                <w:sz w:val="21"/>
                <w:szCs w:val="21"/>
              </w:rPr>
              <w:t>包括</w:t>
            </w:r>
            <w:r>
              <w:rPr>
                <w:rFonts w:ascii="宋体" w:hAnsi="宋体" w:cs="宋体"/>
                <w:sz w:val="21"/>
                <w:szCs w:val="21"/>
              </w:rPr>
              <w:t>：</w:t>
            </w:r>
            <w:r>
              <w:rPr>
                <w:rFonts w:hint="eastAsia" w:ascii="宋体" w:hAnsi="宋体" w:cs="宋体"/>
                <w:sz w:val="21"/>
                <w:szCs w:val="21"/>
              </w:rPr>
              <w:t>构件</w:t>
            </w:r>
            <w:r>
              <w:rPr>
                <w:rFonts w:ascii="宋体" w:hAnsi="宋体" w:cs="宋体"/>
                <w:sz w:val="21"/>
                <w:szCs w:val="21"/>
              </w:rPr>
              <w:t>类型、规格、</w:t>
            </w:r>
            <w:r>
              <w:rPr>
                <w:rFonts w:hint="eastAsia" w:ascii="宋体" w:hAnsi="宋体" w:cs="宋体"/>
                <w:sz w:val="21"/>
                <w:szCs w:val="21"/>
              </w:rPr>
              <w:t>名称、编码、材料、工程量</w:t>
            </w:r>
            <w:r>
              <w:rPr>
                <w:rFonts w:ascii="宋体" w:hAnsi="宋体" w:cs="宋体"/>
                <w:sz w:val="21"/>
                <w:szCs w:val="21"/>
              </w:rPr>
              <w:t>等</w:t>
            </w:r>
          </w:p>
        </w:tc>
      </w:tr>
      <w:tr w14:paraId="6B86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vAlign w:val="center"/>
          </w:tcPr>
          <w:p w14:paraId="515F4DE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节点深化设计</w:t>
            </w:r>
          </w:p>
        </w:tc>
        <w:tc>
          <w:tcPr>
            <w:tcW w:w="4051" w:type="pct"/>
            <w:tcMar>
              <w:top w:w="170" w:type="dxa"/>
              <w:left w:w="108" w:type="dxa"/>
              <w:bottom w:w="0" w:type="dxa"/>
              <w:right w:w="108" w:type="dxa"/>
            </w:tcMar>
          </w:tcPr>
          <w:p w14:paraId="503C5DF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模型元素：幕墙节点及构造、连接；</w:t>
            </w:r>
          </w:p>
          <w:p w14:paraId="36ED149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几何信息包括：幕墙连接节点位置和尺寸，现场分节连接节点位置、龙骨的位置和尺寸；</w:t>
            </w:r>
          </w:p>
          <w:p w14:paraId="403C7CA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非几何信息包括：幕墙构件及零件的材料属性，幕墙嵌板的编号信息</w:t>
            </w:r>
          </w:p>
        </w:tc>
      </w:tr>
      <w:tr w14:paraId="3193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vAlign w:val="center"/>
          </w:tcPr>
          <w:p w14:paraId="1C97417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幕墙排版设计</w:t>
            </w:r>
          </w:p>
        </w:tc>
        <w:tc>
          <w:tcPr>
            <w:tcW w:w="4051" w:type="pct"/>
            <w:tcMar>
              <w:top w:w="170" w:type="dxa"/>
              <w:left w:w="108" w:type="dxa"/>
              <w:bottom w:w="0" w:type="dxa"/>
              <w:right w:w="108" w:type="dxa"/>
            </w:tcMar>
          </w:tcPr>
          <w:p w14:paraId="71B7371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模型元素：幕墙平立面布置、分隔，幕墙构件拆分；</w:t>
            </w:r>
          </w:p>
          <w:p w14:paraId="1CC9446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几何信息包括：划分尺寸、排布位置；构件准确的尺寸、位置、数量等；</w:t>
            </w:r>
          </w:p>
          <w:p w14:paraId="7052BFC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非几何信息包括：构件类型、规格、名称、编码、材料、工程量等</w:t>
            </w:r>
          </w:p>
        </w:tc>
      </w:tr>
      <w:tr w14:paraId="1892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tcMar>
              <w:top w:w="170" w:type="dxa"/>
              <w:left w:w="108" w:type="dxa"/>
              <w:bottom w:w="0" w:type="dxa"/>
              <w:right w:w="108" w:type="dxa"/>
            </w:tcMar>
            <w:vAlign w:val="center"/>
          </w:tcPr>
          <w:p w14:paraId="0E75EC0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临时安装措施</w:t>
            </w:r>
          </w:p>
        </w:tc>
        <w:tc>
          <w:tcPr>
            <w:tcW w:w="4051" w:type="pct"/>
            <w:tcMar>
              <w:top w:w="170" w:type="dxa"/>
              <w:left w:w="108" w:type="dxa"/>
              <w:bottom w:w="0" w:type="dxa"/>
              <w:right w:w="108" w:type="dxa"/>
            </w:tcMar>
          </w:tcPr>
          <w:p w14:paraId="5CEBCC0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模型元素：被支撑构件、支撑设施；</w:t>
            </w:r>
          </w:p>
          <w:p w14:paraId="5CFE6D4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几何信息包括：尺寸、位置、标高、数量等；</w:t>
            </w:r>
          </w:p>
          <w:p w14:paraId="27B2FCA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非几何信息包括：设计受力信息、支撑布置顺序、换撑顺序、拆撑顺序等</w:t>
            </w:r>
          </w:p>
        </w:tc>
      </w:tr>
    </w:tbl>
    <w:p w14:paraId="4C936402">
      <w:pPr>
        <w:spacing w:before="156" w:after="156"/>
        <w:ind w:firstLine="0" w:firstLineChars="0"/>
        <w:rPr>
          <w:b/>
          <w:bCs/>
        </w:rPr>
      </w:pPr>
      <w:r>
        <w:rPr>
          <w:rFonts w:hint="eastAsia"/>
          <w:b/>
          <w:bCs/>
        </w:rPr>
        <w:t>5.8.5</w:t>
      </w:r>
      <w:r>
        <w:t xml:space="preserve">  </w:t>
      </w:r>
      <w:r>
        <w:rPr>
          <w:rFonts w:hint="eastAsia"/>
        </w:rPr>
        <w:t>幕墙深化设计应结合建筑、结构等施工图BIM模型，</w:t>
      </w:r>
      <w:r>
        <w:rPr>
          <w:rFonts w:hint="eastAsia"/>
          <w:lang w:eastAsia="zh-CN"/>
        </w:rPr>
        <w:t>模型细度</w:t>
      </w:r>
      <w:r>
        <w:rPr>
          <w:rFonts w:hint="eastAsia"/>
        </w:rPr>
        <w:t>应符合现阶段碰撞检测以及构件算量统计需求，并能反馈出实际幕墙装饰效果。</w:t>
      </w:r>
    </w:p>
    <w:p w14:paraId="4D708667">
      <w:pPr>
        <w:spacing w:before="156" w:after="156"/>
        <w:ind w:firstLine="0" w:firstLineChars="0"/>
      </w:pPr>
      <w:r>
        <w:rPr>
          <w:rFonts w:hint="eastAsia"/>
          <w:b/>
          <w:bCs/>
        </w:rPr>
        <w:t>5.8.6</w:t>
      </w:r>
      <w:r>
        <w:rPr>
          <w:b/>
          <w:bCs/>
        </w:rPr>
        <w:t xml:space="preserve">  </w:t>
      </w:r>
      <w:r>
        <w:rPr>
          <w:rFonts w:hint="eastAsia"/>
        </w:rPr>
        <w:t>幕墙深化设计BIM应用交付成果宜包括幕墙深化设计模型及图纸、碰撞检查分析报告、幕墙排版图、节点深化设计模型及图纸、预留孔洞图、预埋件模型及图纸、临时安装措施模型及说明、工程量清单、施工安装模拟动画等。</w:t>
      </w:r>
    </w:p>
    <w:p w14:paraId="70E109E9">
      <w:pPr>
        <w:spacing w:before="156" w:after="156"/>
        <w:ind w:firstLine="0" w:firstLineChars="0"/>
        <w:rPr>
          <w:color w:val="C00000"/>
          <w:highlight w:val="yellow"/>
        </w:rPr>
      </w:pPr>
      <w:r>
        <w:rPr>
          <w:rFonts w:hint="eastAsia"/>
          <w:b/>
          <w:bCs/>
        </w:rPr>
        <w:t>5.8.7</w:t>
      </w:r>
      <w:r>
        <w:rPr>
          <w:b/>
          <w:bCs/>
        </w:rPr>
        <w:t xml:space="preserve">  </w:t>
      </w:r>
      <w:r>
        <w:rPr>
          <w:rFonts w:hint="eastAsia"/>
        </w:rPr>
        <w:t>幕墙深化设计BIM软件宜具有下列专业功能：</w:t>
      </w:r>
    </w:p>
    <w:p w14:paraId="04463073">
      <w:pPr>
        <w:spacing w:beforeLines="0" w:afterLines="0"/>
        <w:ind w:firstLine="482"/>
        <w:rPr>
          <w:b/>
          <w:bCs/>
        </w:rPr>
      </w:pPr>
      <w:r>
        <w:rPr>
          <w:rFonts w:hint="eastAsia"/>
          <w:b/>
          <w:bCs/>
        </w:rPr>
        <w:t xml:space="preserve">1  </w:t>
      </w:r>
      <w:r>
        <w:rPr>
          <w:rFonts w:hint="eastAsia"/>
        </w:rPr>
        <w:t>参数复核计算；</w:t>
      </w:r>
    </w:p>
    <w:p w14:paraId="13BD688C">
      <w:pPr>
        <w:spacing w:beforeLines="0" w:afterLines="0"/>
        <w:ind w:firstLine="482"/>
        <w:rPr>
          <w:highlight w:val="yellow"/>
        </w:rPr>
      </w:pPr>
      <w:r>
        <w:rPr>
          <w:rFonts w:hint="eastAsia"/>
          <w:b/>
          <w:bCs/>
        </w:rPr>
        <w:t>2</w:t>
      </w:r>
      <w:r>
        <w:rPr>
          <w:b/>
          <w:bCs/>
        </w:rPr>
        <w:t xml:space="preserve">  </w:t>
      </w:r>
      <w:r>
        <w:rPr>
          <w:rFonts w:hint="eastAsia"/>
        </w:rPr>
        <w:t>幕墙节点设计计算；</w:t>
      </w:r>
    </w:p>
    <w:p w14:paraId="6460823F">
      <w:pPr>
        <w:spacing w:beforeLines="0" w:afterLines="0"/>
        <w:ind w:firstLine="482"/>
      </w:pPr>
      <w:r>
        <w:rPr>
          <w:rFonts w:hint="eastAsia"/>
          <w:b/>
          <w:bCs/>
        </w:rPr>
        <w:t xml:space="preserve">3  </w:t>
      </w:r>
      <w:r>
        <w:rPr>
          <w:rFonts w:hint="eastAsia"/>
        </w:rPr>
        <w:t>预留孔洞、预埋件设计；</w:t>
      </w:r>
    </w:p>
    <w:p w14:paraId="777CF5DF">
      <w:pPr>
        <w:spacing w:beforeLines="0" w:afterLines="0"/>
        <w:ind w:firstLine="482"/>
      </w:pPr>
      <w:r>
        <w:rPr>
          <w:rFonts w:hint="eastAsia"/>
          <w:b/>
          <w:bCs/>
        </w:rPr>
        <w:t xml:space="preserve">4  </w:t>
      </w:r>
      <w:r>
        <w:rPr>
          <w:rFonts w:hint="eastAsia"/>
        </w:rPr>
        <w:t>深化设计图生成。</w:t>
      </w:r>
    </w:p>
    <w:p w14:paraId="6FCAE142">
      <w:r>
        <w:br w:type="page"/>
      </w:r>
    </w:p>
    <w:p w14:paraId="16070CE8">
      <w:pPr>
        <w:pStyle w:val="2"/>
        <w:spacing w:before="156" w:after="156"/>
        <w:ind w:firstLine="0" w:firstLineChars="0"/>
        <w:rPr>
          <w:b w:val="0"/>
        </w:rPr>
      </w:pPr>
      <w:bookmarkStart w:id="47" w:name="_Toc26848"/>
      <w:r>
        <w:t xml:space="preserve">6 </w:t>
      </w:r>
      <w:r>
        <w:rPr>
          <w:rFonts w:hint="eastAsia"/>
        </w:rPr>
        <w:t xml:space="preserve"> </w:t>
      </w:r>
      <w:r>
        <w:rPr>
          <w:rFonts w:hint="eastAsia"/>
          <w:b w:val="0"/>
        </w:rPr>
        <w:t>施工模拟</w:t>
      </w:r>
      <w:bookmarkEnd w:id="47"/>
    </w:p>
    <w:p w14:paraId="2786D93B">
      <w:pPr>
        <w:pStyle w:val="3"/>
        <w:spacing w:before="156" w:after="156"/>
        <w:ind w:firstLine="0" w:firstLineChars="0"/>
        <w:rPr>
          <w:b w:val="0"/>
          <w:bCs w:val="0"/>
        </w:rPr>
      </w:pPr>
      <w:bookmarkStart w:id="48" w:name="_Toc12143"/>
      <w:bookmarkStart w:id="49" w:name="_Toc29740"/>
      <w:r>
        <w:t>6.1</w:t>
      </w:r>
      <w:r>
        <w:rPr>
          <w:b w:val="0"/>
          <w:bCs w:val="0"/>
        </w:rPr>
        <w:t xml:space="preserve">  一般规定</w:t>
      </w:r>
      <w:bookmarkEnd w:id="48"/>
      <w:bookmarkEnd w:id="49"/>
    </w:p>
    <w:p w14:paraId="7B4861B4">
      <w:pPr>
        <w:spacing w:before="156" w:after="156"/>
        <w:ind w:firstLine="0" w:firstLineChars="0"/>
        <w:rPr>
          <w:b/>
          <w:bCs/>
        </w:rPr>
      </w:pPr>
      <w:r>
        <w:rPr>
          <w:rFonts w:hint="eastAsia"/>
          <w:b/>
          <w:bCs/>
        </w:rPr>
        <w:t xml:space="preserve">6.1.1 </w:t>
      </w:r>
      <w:r>
        <w:rPr>
          <w:rFonts w:hint="eastAsia"/>
        </w:rPr>
        <w:t xml:space="preserve"> 工程项目施工中的施工组织设计和施工方案宜采用BIM技术。</w:t>
      </w:r>
    </w:p>
    <w:p w14:paraId="7D314137">
      <w:pPr>
        <w:spacing w:before="156" w:after="156"/>
        <w:ind w:firstLine="0" w:firstLineChars="0"/>
        <w:rPr>
          <w:rFonts w:hint="eastAsia"/>
        </w:rPr>
      </w:pPr>
      <w:r>
        <w:rPr>
          <w:rFonts w:hint="eastAsia"/>
          <w:b/>
          <w:bCs/>
        </w:rPr>
        <w:t>6.1.</w:t>
      </w:r>
      <w:r>
        <w:rPr>
          <w:rFonts w:hint="eastAsia"/>
          <w:b/>
          <w:bCs/>
          <w:lang w:val="en-US" w:eastAsia="zh-CN"/>
        </w:rPr>
        <w:t>2</w:t>
      </w:r>
      <w:r>
        <w:rPr>
          <w:rFonts w:hint="eastAsia"/>
          <w:b/>
          <w:bCs/>
        </w:rPr>
        <w:t xml:space="preserve">  </w:t>
      </w:r>
      <w:r>
        <w:rPr>
          <w:rFonts w:hint="eastAsia"/>
        </w:rPr>
        <w:t>涉及施工难度大、工艺复杂及采用新技术、新材料的施工组织和施工工艺，</w:t>
      </w:r>
      <w:r>
        <w:rPr>
          <w:rFonts w:hint="eastAsia"/>
          <w:lang w:val="en-US" w:eastAsia="zh-CN"/>
        </w:rPr>
        <w:t>宜</w:t>
      </w:r>
      <w:r>
        <w:rPr>
          <w:rFonts w:hint="eastAsia"/>
        </w:rPr>
        <w:t>采用BIM技术进行施工组织模拟和</w:t>
      </w:r>
      <w:r>
        <w:rPr>
          <w:rFonts w:hint="eastAsia"/>
          <w:lang w:eastAsia="zh-CN"/>
        </w:rPr>
        <w:t>施工工艺工序模拟</w:t>
      </w:r>
      <w:r>
        <w:rPr>
          <w:rFonts w:hint="eastAsia"/>
        </w:rPr>
        <w:t>。</w:t>
      </w:r>
    </w:p>
    <w:p w14:paraId="6EEE62E8">
      <w:pPr>
        <w:spacing w:before="156" w:after="156"/>
        <w:ind w:firstLine="0" w:firstLineChars="0"/>
      </w:pPr>
      <w:r>
        <w:rPr>
          <w:rFonts w:hint="eastAsia"/>
          <w:b/>
          <w:bCs/>
        </w:rPr>
        <w:t>6.1.</w:t>
      </w:r>
      <w:r>
        <w:rPr>
          <w:rFonts w:hint="eastAsia"/>
          <w:b/>
          <w:bCs/>
          <w:lang w:val="en-US" w:eastAsia="zh-CN"/>
        </w:rPr>
        <w:t>3</w:t>
      </w:r>
      <w:r>
        <w:rPr>
          <w:rFonts w:hint="eastAsia"/>
          <w:b/>
          <w:bCs/>
        </w:rPr>
        <w:t xml:space="preserve">  </w:t>
      </w:r>
      <w:r>
        <w:rPr>
          <w:rFonts w:hint="eastAsia"/>
        </w:rPr>
        <w:t>施工模拟BIM应用前应基于模型对施工平面布置、工序、进度、资源配置、重点和难点工艺进行分析，确定施工模拟目标和内容。</w:t>
      </w:r>
    </w:p>
    <w:p w14:paraId="17FCA6E3">
      <w:pPr>
        <w:spacing w:before="156" w:after="156"/>
        <w:ind w:firstLine="0" w:firstLineChars="0"/>
      </w:pPr>
    </w:p>
    <w:p w14:paraId="11BD67C3">
      <w:pPr>
        <w:pStyle w:val="3"/>
        <w:spacing w:before="156" w:after="156"/>
        <w:ind w:firstLine="0" w:firstLineChars="0"/>
        <w:rPr>
          <w:b w:val="0"/>
          <w:bCs w:val="0"/>
        </w:rPr>
      </w:pPr>
      <w:bookmarkStart w:id="50" w:name="_Toc13343"/>
      <w:bookmarkStart w:id="51" w:name="_Toc28134"/>
      <w:r>
        <w:t>6.2</w:t>
      </w:r>
      <w:r>
        <w:rPr>
          <w:b w:val="0"/>
          <w:bCs w:val="0"/>
        </w:rPr>
        <w:t xml:space="preserve">  </w:t>
      </w:r>
      <w:r>
        <w:rPr>
          <w:rFonts w:hint="eastAsia"/>
          <w:b w:val="0"/>
          <w:bCs w:val="0"/>
        </w:rPr>
        <w:t>施工组织模拟</w:t>
      </w:r>
      <w:bookmarkEnd w:id="50"/>
      <w:bookmarkEnd w:id="51"/>
    </w:p>
    <w:p w14:paraId="2A425F90">
      <w:pPr>
        <w:spacing w:before="156" w:after="156"/>
        <w:ind w:firstLine="0" w:firstLineChars="0"/>
      </w:pPr>
      <w:r>
        <w:rPr>
          <w:rFonts w:hint="eastAsia"/>
          <w:b/>
          <w:bCs/>
        </w:rPr>
        <w:t>6.2.1</w:t>
      </w:r>
      <w:r>
        <w:rPr>
          <w:rFonts w:hint="eastAsia"/>
        </w:rPr>
        <w:t xml:space="preserve">  </w:t>
      </w:r>
      <w:r>
        <w:t>施工组织中的施工进度计划、资源配置计划、场地布置方案、施工流程方案等工作宜</w:t>
      </w:r>
      <w:r>
        <w:rPr>
          <w:rFonts w:hint="eastAsia"/>
        </w:rPr>
        <w:t>应用</w:t>
      </w:r>
      <w:r>
        <w:t>BIM</w:t>
      </w:r>
      <w:r>
        <w:rPr>
          <w:rFonts w:hint="eastAsia"/>
        </w:rPr>
        <w:t>技术</w:t>
      </w:r>
      <w:r>
        <w:t>。</w:t>
      </w:r>
    </w:p>
    <w:p w14:paraId="4F58D8E0">
      <w:pPr>
        <w:spacing w:before="156" w:after="156"/>
        <w:ind w:firstLine="0" w:firstLineChars="0"/>
      </w:pPr>
      <w:r>
        <w:rPr>
          <w:rFonts w:hint="eastAsia"/>
          <w:b/>
          <w:bCs/>
        </w:rPr>
        <w:t>6.2.2</w:t>
      </w:r>
      <w:r>
        <w:t xml:space="preserve"> </w:t>
      </w:r>
      <w:r>
        <w:rPr>
          <w:rFonts w:hint="eastAsia"/>
        </w:rPr>
        <w:t xml:space="preserve"> </w:t>
      </w:r>
      <w:r>
        <w:t>施工组织模型</w:t>
      </w:r>
      <w:r>
        <w:rPr>
          <w:rFonts w:hint="eastAsia"/>
        </w:rPr>
        <w:t>应根据</w:t>
      </w:r>
      <w:r>
        <w:t>施工图设计模型或深化设计模型和施工图、施工组织设计文档等创建</w:t>
      </w:r>
      <w:r>
        <w:rPr>
          <w:rFonts w:hint="eastAsia"/>
        </w:rPr>
        <w:t>。</w:t>
      </w:r>
    </w:p>
    <w:p w14:paraId="1E84E0BE">
      <w:pPr>
        <w:spacing w:before="156" w:after="156"/>
        <w:ind w:firstLine="0" w:firstLineChars="0"/>
      </w:pPr>
      <w:r>
        <w:rPr>
          <w:b/>
          <w:bCs/>
        </w:rPr>
        <w:t>6.2.3</w:t>
      </w:r>
      <w:r>
        <w:t xml:space="preserve"> </w:t>
      </w:r>
      <w:r>
        <w:rPr>
          <w:rFonts w:hint="eastAsia"/>
        </w:rPr>
        <w:t xml:space="preserve"> </w:t>
      </w:r>
      <w:r>
        <w:t>施工组织模拟前应制订工程</w:t>
      </w:r>
      <w:r>
        <w:rPr>
          <w:rFonts w:hint="eastAsia"/>
        </w:rPr>
        <w:t>项目初步</w:t>
      </w:r>
      <w:r>
        <w:t>进度计划、</w:t>
      </w:r>
      <w:r>
        <w:rPr>
          <w:rFonts w:hint="eastAsia"/>
        </w:rPr>
        <w:t>资源计划、</w:t>
      </w:r>
      <w:r>
        <w:t>场地布置方案</w:t>
      </w:r>
      <w:r>
        <w:rPr>
          <w:rFonts w:hint="eastAsia"/>
        </w:rPr>
        <w:t>、工序穿插计划</w:t>
      </w:r>
      <w:r>
        <w:t>等。</w:t>
      </w:r>
    </w:p>
    <w:p w14:paraId="6AAEAAEB">
      <w:pPr>
        <w:spacing w:before="156" w:after="156"/>
        <w:ind w:firstLine="0" w:firstLineChars="0"/>
      </w:pPr>
      <w:r>
        <w:rPr>
          <w:rFonts w:hint="eastAsia"/>
          <w:b/>
          <w:bCs/>
        </w:rPr>
        <w:t>6.2.4</w:t>
      </w:r>
      <w:r>
        <w:rPr>
          <w:rFonts w:hint="eastAsia"/>
        </w:rPr>
        <w:t xml:space="preserve">  施工场地布置模型应根据场地初步布置方案创建，宜与施工图设计模型或倾斜摄影模型进行融合或集成。</w:t>
      </w:r>
    </w:p>
    <w:p w14:paraId="49DFE7AA">
      <w:pPr>
        <w:spacing w:before="156" w:after="156"/>
        <w:ind w:firstLine="0" w:firstLineChars="0"/>
      </w:pPr>
      <w:r>
        <w:rPr>
          <w:b/>
          <w:bCs/>
        </w:rPr>
        <w:t>6.2.</w:t>
      </w:r>
      <w:r>
        <w:rPr>
          <w:rFonts w:hint="eastAsia"/>
          <w:b/>
          <w:bCs/>
        </w:rPr>
        <w:t>5</w:t>
      </w:r>
      <w:r>
        <w:t xml:space="preserve"> </w:t>
      </w:r>
      <w:r>
        <w:rPr>
          <w:rFonts w:hint="eastAsia"/>
        </w:rPr>
        <w:t xml:space="preserve"> </w:t>
      </w:r>
      <w:r>
        <w:t>在施工组织信息与模型关联环节，宜根据模拟需求将施工项目的进度计划、预算信息、平面布置、工序穿插等信息附加或关联到相关的构件中，并按施工组织流程进行模拟。</w:t>
      </w:r>
    </w:p>
    <w:p w14:paraId="2DC74CFC">
      <w:pPr>
        <w:spacing w:before="156" w:after="156"/>
        <w:ind w:firstLine="0" w:firstLineChars="0"/>
      </w:pPr>
      <w:r>
        <w:rPr>
          <w:b/>
          <w:bCs/>
        </w:rPr>
        <w:t>6.2.</w:t>
      </w:r>
      <w:r>
        <w:rPr>
          <w:rFonts w:hint="eastAsia"/>
          <w:b/>
          <w:bCs/>
        </w:rPr>
        <w:t>6</w:t>
      </w:r>
      <w:r>
        <w:t xml:space="preserve"> </w:t>
      </w:r>
      <w:r>
        <w:rPr>
          <w:rFonts w:hint="eastAsia"/>
        </w:rPr>
        <w:t xml:space="preserve"> </w:t>
      </w:r>
      <w:r>
        <w:t>在进度计划和资源计划模拟环节，宜结合进度计划模拟不同时间段、不同模型部位的人、材、机等资源需求，对出现冲突和不平衡的部分进行提示，调整和优化进度计划和资源配置计划。</w:t>
      </w:r>
    </w:p>
    <w:p w14:paraId="51E12C6C">
      <w:pPr>
        <w:spacing w:before="156" w:after="156"/>
        <w:ind w:firstLine="0" w:firstLineChars="0"/>
      </w:pPr>
      <w:r>
        <w:rPr>
          <w:b/>
          <w:bCs/>
        </w:rPr>
        <w:t>6.2.</w:t>
      </w:r>
      <w:r>
        <w:rPr>
          <w:rFonts w:hint="eastAsia"/>
          <w:b/>
          <w:bCs/>
        </w:rPr>
        <w:t>7</w:t>
      </w:r>
      <w:r>
        <w:t xml:space="preserve"> </w:t>
      </w:r>
      <w:r>
        <w:rPr>
          <w:rFonts w:hint="eastAsia"/>
        </w:rPr>
        <w:t xml:space="preserve"> </w:t>
      </w:r>
      <w:r>
        <w:t>场地布置模拟</w:t>
      </w:r>
      <w:r>
        <w:rPr>
          <w:rFonts w:hint="eastAsia"/>
        </w:rPr>
        <w:t>应</w:t>
      </w:r>
      <w:r>
        <w:t>结合施工进度对各施工阶段的现场设施及设备的部署进行模拟</w:t>
      </w:r>
      <w:r>
        <w:rPr>
          <w:rFonts w:hint="eastAsia"/>
        </w:rPr>
        <w:t>，包括基坑阶段场地布置模拟、主体阶段场地布置模拟、装饰装修阶段场地布置模拟</w:t>
      </w:r>
      <w:r>
        <w:t>。</w:t>
      </w:r>
    </w:p>
    <w:p w14:paraId="46721303">
      <w:pPr>
        <w:spacing w:before="156" w:after="156"/>
        <w:ind w:firstLine="0" w:firstLineChars="0"/>
      </w:pPr>
      <w:r>
        <w:rPr>
          <w:b/>
          <w:bCs/>
        </w:rPr>
        <w:t>6.2.</w:t>
      </w:r>
      <w:r>
        <w:rPr>
          <w:rFonts w:hint="eastAsia"/>
          <w:b/>
          <w:bCs/>
        </w:rPr>
        <w:t>8</w:t>
      </w:r>
      <w:r>
        <w:t xml:space="preserve"> </w:t>
      </w:r>
      <w:r>
        <w:rPr>
          <w:rFonts w:hint="eastAsia"/>
        </w:rPr>
        <w:t xml:space="preserve"> </w:t>
      </w:r>
      <w:r>
        <w:t>工序穿插模拟宜结合专业模型构件、工作内容、工艺及配套资源等进行，明确工序间的穿插关系，优化项目工序组织安排。</w:t>
      </w:r>
    </w:p>
    <w:p w14:paraId="21502386">
      <w:pPr>
        <w:spacing w:before="156" w:after="156"/>
        <w:ind w:firstLine="0" w:firstLineChars="0"/>
      </w:pPr>
      <w:r>
        <w:rPr>
          <w:b/>
          <w:bCs/>
        </w:rPr>
        <w:t>6.2.9</w:t>
      </w:r>
      <w:r>
        <w:t xml:space="preserve"> </w:t>
      </w:r>
      <w:r>
        <w:rPr>
          <w:rFonts w:hint="eastAsia"/>
        </w:rPr>
        <w:t xml:space="preserve"> 施工组织模拟完成后，应根据模拟成果对施工进度计划、资源配置计划、场地布置方案、施工流水方案等进行协调和优化，并将相关信息更新到施工组织模型中。</w:t>
      </w:r>
    </w:p>
    <w:p w14:paraId="1A6F7F75">
      <w:pPr>
        <w:spacing w:before="156" w:after="156"/>
        <w:ind w:firstLine="0" w:firstLineChars="0"/>
      </w:pPr>
      <w:r>
        <w:rPr>
          <w:rFonts w:hint="eastAsia"/>
          <w:b/>
          <w:bCs/>
        </w:rPr>
        <w:t>6.</w:t>
      </w:r>
      <w:r>
        <w:rPr>
          <w:b/>
          <w:bCs/>
        </w:rPr>
        <w:t>2</w:t>
      </w:r>
      <w:r>
        <w:rPr>
          <w:rFonts w:hint="eastAsia"/>
          <w:b/>
          <w:bCs/>
        </w:rPr>
        <w:t>.</w:t>
      </w:r>
      <w:r>
        <w:rPr>
          <w:b/>
          <w:bCs/>
        </w:rPr>
        <w:t>10</w:t>
      </w:r>
      <w:r>
        <w:rPr>
          <w:rFonts w:hint="eastAsia"/>
          <w:b/>
          <w:bCs/>
        </w:rPr>
        <w:t xml:space="preserve">  </w:t>
      </w:r>
      <w:r>
        <w:t>施工组织模拟模型</w:t>
      </w:r>
      <w:r>
        <w:rPr>
          <w:rFonts w:hint="eastAsia"/>
        </w:rPr>
        <w:t>除应包括施工图设计模型外，还应包括施工场地布置、工序安排、资源配置等类型的模型元素，其内容宜符合表6.2.10的规定。</w:t>
      </w:r>
    </w:p>
    <w:p w14:paraId="427972B0">
      <w:pPr>
        <w:spacing w:before="156" w:after="156"/>
        <w:ind w:firstLine="420"/>
        <w:jc w:val="center"/>
        <w:rPr>
          <w:b/>
          <w:bCs/>
          <w:sz w:val="21"/>
          <w:szCs w:val="21"/>
        </w:rPr>
      </w:pPr>
      <w:r>
        <w:rPr>
          <w:rFonts w:hint="eastAsia" w:cs="宋体"/>
          <w:b/>
          <w:bCs/>
          <w:sz w:val="21"/>
          <w:szCs w:val="21"/>
        </w:rPr>
        <w:t>表6.2.10  施工组织模拟模型元素及信息</w:t>
      </w:r>
    </w:p>
    <w:tbl>
      <w:tblPr>
        <w:tblStyle w:val="1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261"/>
        <w:gridCol w:w="6193"/>
      </w:tblGrid>
      <w:tr w14:paraId="65079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1364" w:type="pct"/>
            <w:gridSpan w:val="2"/>
            <w:tcMar>
              <w:top w:w="170" w:type="dxa"/>
              <w:left w:w="108" w:type="dxa"/>
              <w:bottom w:w="0" w:type="dxa"/>
              <w:right w:w="108" w:type="dxa"/>
            </w:tcMar>
            <w:vAlign w:val="center"/>
          </w:tcPr>
          <w:p w14:paraId="483192D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模型元素类别</w:t>
            </w:r>
          </w:p>
        </w:tc>
        <w:tc>
          <w:tcPr>
            <w:tcW w:w="3636" w:type="pct"/>
            <w:tcMar>
              <w:top w:w="170" w:type="dxa"/>
              <w:left w:w="108" w:type="dxa"/>
              <w:bottom w:w="0" w:type="dxa"/>
              <w:right w:w="108" w:type="dxa"/>
            </w:tcMar>
            <w:vAlign w:val="center"/>
          </w:tcPr>
          <w:p w14:paraId="30DB383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w:t>
            </w:r>
            <w:r>
              <w:rPr>
                <w:rFonts w:hint="eastAsia" w:ascii="宋体" w:hAnsi="宋体" w:cs="宋体"/>
                <w:sz w:val="21"/>
                <w:szCs w:val="21"/>
                <w:lang w:val="en-US" w:eastAsia="zh-CN"/>
              </w:rPr>
              <w:t>及</w:t>
            </w:r>
            <w:r>
              <w:rPr>
                <w:rFonts w:hint="eastAsia" w:ascii="宋体" w:hAnsi="宋体" w:cs="宋体"/>
                <w:sz w:val="21"/>
                <w:szCs w:val="21"/>
              </w:rPr>
              <w:t>信息</w:t>
            </w:r>
          </w:p>
        </w:tc>
      </w:tr>
      <w:tr w14:paraId="1591A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1364" w:type="pct"/>
            <w:gridSpan w:val="2"/>
            <w:tcMar>
              <w:top w:w="170" w:type="dxa"/>
              <w:left w:w="108" w:type="dxa"/>
              <w:bottom w:w="0" w:type="dxa"/>
              <w:right w:w="108" w:type="dxa"/>
            </w:tcMar>
            <w:vAlign w:val="center"/>
          </w:tcPr>
          <w:p w14:paraId="6EBF18A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3636" w:type="pct"/>
            <w:tcMar>
              <w:top w:w="170" w:type="dxa"/>
              <w:left w:w="108" w:type="dxa"/>
              <w:bottom w:w="0" w:type="dxa"/>
              <w:right w:w="108" w:type="dxa"/>
            </w:tcMar>
            <w:vAlign w:val="center"/>
          </w:tcPr>
          <w:p w14:paraId="3421F3C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施工图设计模型元素及信息</w:t>
            </w:r>
          </w:p>
        </w:tc>
      </w:tr>
      <w:tr w14:paraId="2D6B4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25" w:type="pct"/>
            <w:vMerge w:val="restart"/>
            <w:tcMar>
              <w:top w:w="170" w:type="dxa"/>
              <w:left w:w="108" w:type="dxa"/>
              <w:bottom w:w="0" w:type="dxa"/>
              <w:right w:w="108" w:type="dxa"/>
            </w:tcMar>
            <w:vAlign w:val="center"/>
          </w:tcPr>
          <w:p w14:paraId="0FD1F3A5">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场地布置</w:t>
            </w:r>
          </w:p>
        </w:tc>
        <w:tc>
          <w:tcPr>
            <w:tcW w:w="740" w:type="pct"/>
            <w:tcMar>
              <w:top w:w="170" w:type="dxa"/>
              <w:left w:w="108" w:type="dxa"/>
              <w:bottom w:w="0" w:type="dxa"/>
              <w:right w:w="108" w:type="dxa"/>
            </w:tcMar>
            <w:vAlign w:val="center"/>
          </w:tcPr>
          <w:p w14:paraId="047CC701">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现场布置</w:t>
            </w:r>
          </w:p>
        </w:tc>
        <w:tc>
          <w:tcPr>
            <w:tcW w:w="3636" w:type="pct"/>
            <w:tcMar>
              <w:top w:w="170" w:type="dxa"/>
              <w:left w:w="108" w:type="dxa"/>
              <w:bottom w:w="0" w:type="dxa"/>
              <w:right w:w="108" w:type="dxa"/>
            </w:tcMar>
            <w:vAlign w:val="center"/>
          </w:tcPr>
          <w:p w14:paraId="41EB1E7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模型元素：现场场地、临时设施、施工机械设备、道路等；</w:t>
            </w:r>
          </w:p>
          <w:p w14:paraId="73FCC8C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几何信息包括：位置、几何尺寸（或轮廓）；</w:t>
            </w:r>
          </w:p>
          <w:p w14:paraId="43AF0BF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非几何信息包括：机械设备参数、生产厂家以及相关运行维护信息等</w:t>
            </w:r>
          </w:p>
        </w:tc>
      </w:tr>
      <w:tr w14:paraId="2951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25" w:type="pct"/>
            <w:vMerge w:val="continue"/>
            <w:tcMar>
              <w:top w:w="170" w:type="dxa"/>
              <w:left w:w="108" w:type="dxa"/>
              <w:bottom w:w="0" w:type="dxa"/>
              <w:right w:w="108" w:type="dxa"/>
            </w:tcMar>
            <w:vAlign w:val="center"/>
          </w:tcPr>
          <w:p w14:paraId="081860DD">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p>
        </w:tc>
        <w:tc>
          <w:tcPr>
            <w:tcW w:w="740" w:type="pct"/>
            <w:tcMar>
              <w:top w:w="170" w:type="dxa"/>
              <w:left w:w="108" w:type="dxa"/>
              <w:bottom w:w="0" w:type="dxa"/>
              <w:right w:w="108" w:type="dxa"/>
            </w:tcMar>
            <w:vAlign w:val="center"/>
          </w:tcPr>
          <w:p w14:paraId="2A48BD0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场地周边</w:t>
            </w:r>
          </w:p>
        </w:tc>
        <w:tc>
          <w:tcPr>
            <w:tcW w:w="3636" w:type="pct"/>
            <w:tcMar>
              <w:top w:w="170" w:type="dxa"/>
              <w:left w:w="108" w:type="dxa"/>
              <w:bottom w:w="0" w:type="dxa"/>
              <w:right w:w="108" w:type="dxa"/>
            </w:tcMar>
            <w:vAlign w:val="center"/>
          </w:tcPr>
          <w:p w14:paraId="4387841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模型元素：临近区域的既有建（构）筑物、周边道路等；</w:t>
            </w:r>
          </w:p>
          <w:p w14:paraId="40E4219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几何信息包括：位置、几何尺寸（或轮廓）；</w:t>
            </w:r>
          </w:p>
          <w:p w14:paraId="0AE90AD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非几何信息包括：周边建筑物设计参数及道路的性能参数等</w:t>
            </w:r>
          </w:p>
        </w:tc>
      </w:tr>
      <w:tr w14:paraId="5871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1364" w:type="pct"/>
            <w:gridSpan w:val="2"/>
            <w:tcMar>
              <w:top w:w="170" w:type="dxa"/>
              <w:left w:w="108" w:type="dxa"/>
              <w:bottom w:w="0" w:type="dxa"/>
              <w:right w:w="108" w:type="dxa"/>
            </w:tcMar>
            <w:vAlign w:val="center"/>
          </w:tcPr>
          <w:p w14:paraId="26A8EE8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进度进化</w:t>
            </w:r>
          </w:p>
        </w:tc>
        <w:tc>
          <w:tcPr>
            <w:tcW w:w="3636" w:type="pct"/>
            <w:tcMar>
              <w:top w:w="170" w:type="dxa"/>
              <w:left w:w="108" w:type="dxa"/>
              <w:bottom w:w="0" w:type="dxa"/>
              <w:right w:w="108" w:type="dxa"/>
            </w:tcMar>
            <w:vAlign w:val="center"/>
          </w:tcPr>
          <w:p w14:paraId="39D26B75">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sz w:val="21"/>
                <w:szCs w:val="21"/>
              </w:rPr>
            </w:pPr>
            <w:r>
              <w:rPr>
                <w:rFonts w:hint="eastAsia" w:ascii="宋体" w:hAnsi="宋体" w:cs="宋体"/>
                <w:sz w:val="21"/>
                <w:szCs w:val="21"/>
              </w:rPr>
              <w:t>非几何信息包括进度信息或阶段信息等</w:t>
            </w:r>
          </w:p>
        </w:tc>
      </w:tr>
      <w:tr w14:paraId="26CDE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4" w:type="pct"/>
            <w:gridSpan w:val="2"/>
            <w:tcMar>
              <w:top w:w="170" w:type="dxa"/>
              <w:left w:w="108" w:type="dxa"/>
              <w:bottom w:w="0" w:type="dxa"/>
              <w:right w:w="108" w:type="dxa"/>
            </w:tcMar>
            <w:vAlign w:val="center"/>
          </w:tcPr>
          <w:p w14:paraId="0BF8BDBD">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资源配置</w:t>
            </w:r>
          </w:p>
        </w:tc>
        <w:tc>
          <w:tcPr>
            <w:tcW w:w="3636" w:type="pct"/>
            <w:tcMar>
              <w:top w:w="170" w:type="dxa"/>
              <w:left w:w="108" w:type="dxa"/>
              <w:bottom w:w="0" w:type="dxa"/>
              <w:right w:w="108" w:type="dxa"/>
            </w:tcMar>
            <w:vAlign w:val="center"/>
          </w:tcPr>
          <w:p w14:paraId="6093B83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模型元素的非几何信息包括：工程量清单项目、资源信息；</w:t>
            </w:r>
          </w:p>
          <w:p w14:paraId="1E0E73B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工程量清单项目包括：名称、编码、项目特征、单位、工程量、综合单价、合价；</w:t>
            </w:r>
          </w:p>
          <w:p w14:paraId="2B7AF32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资源信息包括：唯一标识、类别、消耗状态、工程量、人力消耗、机械使用量、材料用量、材料使用比例等</w:t>
            </w:r>
          </w:p>
        </w:tc>
      </w:tr>
      <w:tr w14:paraId="26896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1364" w:type="pct"/>
            <w:gridSpan w:val="2"/>
            <w:tcMar>
              <w:top w:w="170" w:type="dxa"/>
              <w:left w:w="108" w:type="dxa"/>
              <w:bottom w:w="0" w:type="dxa"/>
              <w:right w:w="108" w:type="dxa"/>
            </w:tcMar>
            <w:vAlign w:val="center"/>
          </w:tcPr>
          <w:p w14:paraId="44432AEC">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工序穿插</w:t>
            </w:r>
          </w:p>
        </w:tc>
        <w:tc>
          <w:tcPr>
            <w:tcW w:w="3636" w:type="pct"/>
            <w:tcMar>
              <w:top w:w="170" w:type="dxa"/>
              <w:left w:w="108" w:type="dxa"/>
              <w:bottom w:w="0" w:type="dxa"/>
              <w:right w:w="108" w:type="dxa"/>
            </w:tcMar>
            <w:vAlign w:val="center"/>
          </w:tcPr>
          <w:p w14:paraId="5FD26C1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工序穿插信息包括：工序名称、唯一标识、专业、责任人、最早开始时间、最迟开始时间、计划开始时间、最早完成时间、最迟完成时间、计划完成时间、任务完成所需时间、总时差、自由时差、关键任务标识、完成状态等</w:t>
            </w:r>
          </w:p>
        </w:tc>
      </w:tr>
    </w:tbl>
    <w:p w14:paraId="000213FA">
      <w:pPr>
        <w:spacing w:before="156" w:after="156"/>
        <w:ind w:firstLine="0" w:firstLineChars="0"/>
      </w:pPr>
      <w:bookmarkStart w:id="52" w:name="_Toc2304"/>
      <w:r>
        <w:rPr>
          <w:b/>
          <w:bCs/>
        </w:rPr>
        <w:t>6.2.1</w:t>
      </w:r>
      <w:r>
        <w:rPr>
          <w:rFonts w:hint="eastAsia"/>
          <w:b/>
          <w:bCs/>
        </w:rPr>
        <w:t>1</w:t>
      </w:r>
      <w:r>
        <w:t xml:space="preserve"> </w:t>
      </w:r>
      <w:r>
        <w:rPr>
          <w:rFonts w:hint="eastAsia"/>
        </w:rPr>
        <w:t xml:space="preserve"> </w:t>
      </w:r>
      <w:r>
        <w:t>施工</w:t>
      </w:r>
      <w:r>
        <w:rPr>
          <w:rFonts w:hint="eastAsia"/>
        </w:rPr>
        <w:t>组织</w:t>
      </w:r>
      <w:r>
        <w:t>模拟</w:t>
      </w:r>
      <w:r>
        <w:rPr>
          <w:rFonts w:hint="eastAsia"/>
        </w:rPr>
        <w:t>BIM应用交付成果宜包括施工组织模型、施工组织优化报告、施工组织可视化资料等。施工组织优化报告宜包含场地布置优化报告、施工进度计划优化报告、工序合理安排优化报告、资源配置优化报告等。施工组织可视化资料宜包含施工组织模拟动画、施工进度模拟动画、施工场地模拟动画等。</w:t>
      </w:r>
    </w:p>
    <w:p w14:paraId="6AC50EF9">
      <w:pPr>
        <w:spacing w:before="156" w:after="156"/>
        <w:ind w:firstLine="0" w:firstLineChars="0"/>
      </w:pPr>
      <w:r>
        <w:rPr>
          <w:rFonts w:hint="eastAsia"/>
          <w:b/>
          <w:bCs/>
        </w:rPr>
        <w:t>6.</w:t>
      </w:r>
      <w:r>
        <w:rPr>
          <w:b/>
          <w:bCs/>
        </w:rPr>
        <w:t>2</w:t>
      </w:r>
      <w:r>
        <w:rPr>
          <w:rFonts w:hint="eastAsia"/>
          <w:b/>
          <w:bCs/>
        </w:rPr>
        <w:t>.</w:t>
      </w:r>
      <w:r>
        <w:rPr>
          <w:b/>
          <w:bCs/>
        </w:rPr>
        <w:t>12</w:t>
      </w:r>
      <w:r>
        <w:rPr>
          <w:rFonts w:hint="eastAsia"/>
        </w:rPr>
        <w:t xml:space="preserve">  施工组织模拟BIM软件宜具有下列专业功能：</w:t>
      </w:r>
    </w:p>
    <w:p w14:paraId="24DC464B">
      <w:pPr>
        <w:adjustRightInd w:val="0"/>
        <w:snapToGrid w:val="0"/>
        <w:spacing w:beforeLines="0" w:afterLines="0"/>
        <w:ind w:firstLine="482"/>
      </w:pPr>
      <w:r>
        <w:rPr>
          <w:b/>
          <w:bCs/>
        </w:rPr>
        <w:t>1</w:t>
      </w:r>
      <w:r>
        <w:rPr>
          <w:rFonts w:hint="eastAsia"/>
          <w:b/>
          <w:bCs/>
        </w:rPr>
        <w:t xml:space="preserve">  </w:t>
      </w:r>
      <w:r>
        <w:t>导入模型，支持不同专业模型的集成；</w:t>
      </w:r>
    </w:p>
    <w:p w14:paraId="318178CC">
      <w:pPr>
        <w:adjustRightInd w:val="0"/>
        <w:snapToGrid w:val="0"/>
        <w:spacing w:beforeLines="0" w:afterLines="0"/>
        <w:ind w:firstLine="482"/>
      </w:pPr>
      <w:r>
        <w:rPr>
          <w:b/>
          <w:bCs/>
        </w:rPr>
        <w:t>2</w:t>
      </w:r>
      <w:r>
        <w:rPr>
          <w:rFonts w:hint="eastAsia"/>
          <w:b/>
          <w:bCs/>
        </w:rPr>
        <w:t xml:space="preserve">  </w:t>
      </w:r>
      <w:r>
        <w:t>将施工进度计划及资源配置计划等相关组织因素与模型中构件进行关联，并能实现模型的可视化、漫游及实时读取并显示模型相关的项目信息；</w:t>
      </w:r>
    </w:p>
    <w:p w14:paraId="4F0403DF">
      <w:pPr>
        <w:adjustRightInd w:val="0"/>
        <w:snapToGrid w:val="0"/>
        <w:spacing w:beforeLines="0" w:afterLines="0"/>
        <w:ind w:firstLine="482"/>
      </w:pPr>
      <w:r>
        <w:rPr>
          <w:b/>
          <w:bCs/>
        </w:rPr>
        <w:t>3</w:t>
      </w:r>
      <w:r>
        <w:rPr>
          <w:rFonts w:hint="eastAsia"/>
          <w:b/>
          <w:bCs/>
        </w:rPr>
        <w:t xml:space="preserve">  </w:t>
      </w:r>
      <w:r>
        <w:t>根据进度计划，在时间维度实现施工组织的可视化模拟运行，并能根据资源配置计划动态显示不同周期、不同范围构件的资源需求信息；</w:t>
      </w:r>
    </w:p>
    <w:p w14:paraId="68157314">
      <w:pPr>
        <w:adjustRightInd w:val="0"/>
        <w:snapToGrid w:val="0"/>
        <w:spacing w:beforeLines="0" w:afterLines="0"/>
        <w:ind w:firstLine="482"/>
      </w:pPr>
      <w:r>
        <w:rPr>
          <w:b/>
          <w:bCs/>
        </w:rPr>
        <w:t>4</w:t>
      </w:r>
      <w:r>
        <w:rPr>
          <w:rFonts w:hint="eastAsia"/>
          <w:b/>
          <w:bCs/>
        </w:rPr>
        <w:t xml:space="preserve">  </w:t>
      </w:r>
      <w:r>
        <w:t>在施工组织模拟过程中，对资源不平衡和冲突的时间段、关键构件进行提示；</w:t>
      </w:r>
    </w:p>
    <w:p w14:paraId="19ECA3C7">
      <w:pPr>
        <w:adjustRightInd w:val="0"/>
        <w:snapToGrid w:val="0"/>
        <w:spacing w:beforeLines="0" w:afterLines="0"/>
        <w:ind w:firstLine="482"/>
      </w:pPr>
      <w:r>
        <w:rPr>
          <w:b/>
          <w:bCs/>
        </w:rPr>
        <w:t>5</w:t>
      </w:r>
      <w:r>
        <w:rPr>
          <w:rFonts w:hint="eastAsia"/>
          <w:b/>
          <w:bCs/>
        </w:rPr>
        <w:t xml:space="preserve">  </w:t>
      </w:r>
      <w:r>
        <w:t>集成现场场地设施布置模型，结合建筑模型对施工场地布置进行模拟审查，对冲突部位进行提示，支持对场地布置模型中相应构件进行调整；</w:t>
      </w:r>
    </w:p>
    <w:p w14:paraId="2653D725">
      <w:pPr>
        <w:adjustRightInd w:val="0"/>
        <w:snapToGrid w:val="0"/>
        <w:spacing w:beforeLines="0" w:afterLines="0"/>
        <w:ind w:firstLine="482"/>
      </w:pPr>
      <w:r>
        <w:rPr>
          <w:b/>
          <w:bCs/>
        </w:rPr>
        <w:t>6</w:t>
      </w:r>
      <w:r>
        <w:rPr>
          <w:rFonts w:hint="eastAsia"/>
          <w:b/>
          <w:bCs/>
        </w:rPr>
        <w:t xml:space="preserve">  </w:t>
      </w:r>
      <w:r>
        <w:t>进行碰撞检查（包括空间冲突和时间冲突检查）和净空检查等，并对检查出的问题进行记录；</w:t>
      </w:r>
    </w:p>
    <w:p w14:paraId="797175B6">
      <w:pPr>
        <w:adjustRightInd w:val="0"/>
        <w:snapToGrid w:val="0"/>
        <w:spacing w:beforeLines="0" w:afterLines="0"/>
        <w:ind w:firstLine="482"/>
      </w:pPr>
      <w:r>
        <w:rPr>
          <w:b/>
          <w:bCs/>
        </w:rPr>
        <w:t>7</w:t>
      </w:r>
      <w:r>
        <w:rPr>
          <w:rFonts w:hint="eastAsia"/>
          <w:b/>
          <w:bCs/>
        </w:rPr>
        <w:t xml:space="preserve">  </w:t>
      </w:r>
      <w:r>
        <w:t>输出模拟报告以及相应的施工组织可视化资料。</w:t>
      </w:r>
    </w:p>
    <w:p w14:paraId="10BDCE11">
      <w:pPr>
        <w:pStyle w:val="3"/>
        <w:spacing w:before="156" w:after="156"/>
        <w:ind w:firstLine="0" w:firstLineChars="0"/>
        <w:rPr>
          <w:b w:val="0"/>
          <w:bCs w:val="0"/>
        </w:rPr>
      </w:pPr>
      <w:bookmarkStart w:id="53" w:name="_Toc16626"/>
      <w:r>
        <w:t>6.3</w:t>
      </w:r>
      <w:r>
        <w:rPr>
          <w:b w:val="0"/>
          <w:bCs w:val="0"/>
        </w:rPr>
        <w:t xml:space="preserve">  </w:t>
      </w:r>
      <w:bookmarkStart w:id="54" w:name="OLE_LINK10"/>
      <w:r>
        <w:rPr>
          <w:rFonts w:hint="eastAsia"/>
          <w:b w:val="0"/>
          <w:bCs w:val="0"/>
        </w:rPr>
        <w:t>施工</w:t>
      </w:r>
      <w:r>
        <w:rPr>
          <w:rFonts w:hint="eastAsia"/>
          <w:b w:val="0"/>
          <w:bCs w:val="0"/>
          <w:highlight w:val="none"/>
        </w:rPr>
        <w:t>工艺</w:t>
      </w:r>
      <w:r>
        <w:rPr>
          <w:rFonts w:hint="eastAsia"/>
          <w:b w:val="0"/>
          <w:bCs w:val="0"/>
          <w:highlight w:val="none"/>
          <w:lang w:val="en-US" w:eastAsia="zh-CN"/>
        </w:rPr>
        <w:t>工序</w:t>
      </w:r>
      <w:bookmarkEnd w:id="54"/>
      <w:r>
        <w:rPr>
          <w:rFonts w:hint="eastAsia"/>
          <w:b w:val="0"/>
          <w:bCs w:val="0"/>
        </w:rPr>
        <w:t>模拟</w:t>
      </w:r>
      <w:bookmarkEnd w:id="52"/>
      <w:bookmarkEnd w:id="53"/>
    </w:p>
    <w:p w14:paraId="5C971AE5">
      <w:pPr>
        <w:spacing w:before="156" w:after="156"/>
        <w:ind w:firstLine="0" w:firstLineChars="0"/>
      </w:pPr>
      <w:r>
        <w:rPr>
          <w:b/>
          <w:bCs/>
        </w:rPr>
        <w:t>6.3.1</w:t>
      </w:r>
      <w:r>
        <w:rPr>
          <w:rFonts w:hint="eastAsia"/>
        </w:rPr>
        <w:t xml:space="preserve">  </w:t>
      </w:r>
      <w:r>
        <w:t>建筑施工中的土方工程、</w:t>
      </w:r>
      <w:r>
        <w:rPr>
          <w:rFonts w:hint="eastAsia"/>
        </w:rPr>
        <w:t>模板工程、脚手架工程、</w:t>
      </w:r>
      <w:r>
        <w:t>垂直运输、大型设备及构件安装、预制构件拼装等</w:t>
      </w:r>
      <w:r>
        <w:rPr>
          <w:rFonts w:hint="eastAsia"/>
          <w:lang w:eastAsia="zh-CN"/>
        </w:rPr>
        <w:t>施工工艺工序模拟</w:t>
      </w:r>
      <w:r>
        <w:t>宜采用BIM技术。</w:t>
      </w:r>
    </w:p>
    <w:p w14:paraId="2BEFB04A">
      <w:pPr>
        <w:spacing w:before="156" w:after="156"/>
        <w:ind w:firstLine="0" w:firstLineChars="0"/>
      </w:pPr>
      <w:r>
        <w:rPr>
          <w:b/>
          <w:bCs/>
        </w:rPr>
        <w:t>6.3.</w:t>
      </w:r>
      <w:r>
        <w:rPr>
          <w:rFonts w:hint="eastAsia"/>
          <w:b/>
          <w:bCs/>
        </w:rPr>
        <w:t>2</w:t>
      </w:r>
      <w:r>
        <w:t xml:space="preserve"> </w:t>
      </w:r>
      <w:r>
        <w:rPr>
          <w:rFonts w:hint="eastAsia"/>
        </w:rPr>
        <w:t xml:space="preserve"> </w:t>
      </w:r>
      <w:r>
        <w:rPr>
          <w:rFonts w:hint="eastAsia"/>
          <w:lang w:eastAsia="zh-CN"/>
        </w:rPr>
        <w:t>施工工艺工序模拟</w:t>
      </w:r>
      <w:r>
        <w:t>模型</w:t>
      </w:r>
      <w:r>
        <w:rPr>
          <w:rFonts w:hint="eastAsia"/>
        </w:rPr>
        <w:t>应</w:t>
      </w:r>
      <w:r>
        <w:t>根据模拟任务</w:t>
      </w:r>
      <w:r>
        <w:rPr>
          <w:rFonts w:hint="eastAsia"/>
        </w:rPr>
        <w:t>基于施工组织模型和施工图创建，并将施工工艺信息与模型关联。</w:t>
      </w:r>
    </w:p>
    <w:p w14:paraId="254ACC58">
      <w:pPr>
        <w:spacing w:before="156" w:after="156"/>
        <w:ind w:firstLine="0" w:firstLineChars="0"/>
      </w:pPr>
      <w:r>
        <w:rPr>
          <w:b/>
          <w:bCs/>
        </w:rPr>
        <w:t>6.3.</w:t>
      </w:r>
      <w:r>
        <w:rPr>
          <w:rFonts w:hint="eastAsia"/>
          <w:b/>
          <w:bCs/>
        </w:rPr>
        <w:t>3</w:t>
      </w:r>
      <w:r>
        <w:t xml:space="preserve"> </w:t>
      </w:r>
      <w:r>
        <w:rPr>
          <w:rFonts w:hint="eastAsia"/>
        </w:rPr>
        <w:t xml:space="preserve"> </w:t>
      </w:r>
      <w:r>
        <w:t>在</w:t>
      </w:r>
      <w:r>
        <w:rPr>
          <w:rFonts w:hint="eastAsia"/>
          <w:lang w:eastAsia="zh-CN"/>
        </w:rPr>
        <w:t>施工工艺工序模拟</w:t>
      </w:r>
      <w:r>
        <w:t>前宜根据具体的设计方案、施工组织设计、施工工艺要求等信息，完成施工方案的编制，确定</w:t>
      </w:r>
      <w:r>
        <w:rPr>
          <w:rFonts w:hint="eastAsia"/>
        </w:rPr>
        <w:t>施工</w:t>
      </w:r>
      <w:r>
        <w:t>模拟对象各阶段或各任务的工作流程。</w:t>
      </w:r>
    </w:p>
    <w:p w14:paraId="418E0E0E">
      <w:pPr>
        <w:spacing w:before="156" w:after="156"/>
        <w:ind w:firstLine="0" w:firstLineChars="0"/>
      </w:pPr>
      <w:r>
        <w:rPr>
          <w:b/>
          <w:bCs/>
        </w:rPr>
        <w:t>6.3.</w:t>
      </w:r>
      <w:r>
        <w:rPr>
          <w:rFonts w:hint="eastAsia"/>
          <w:b/>
          <w:bCs/>
        </w:rPr>
        <w:t>4</w:t>
      </w:r>
      <w:r>
        <w:t xml:space="preserve"> </w:t>
      </w:r>
      <w:r>
        <w:rPr>
          <w:rFonts w:hint="eastAsia"/>
        </w:rPr>
        <w:t xml:space="preserve"> </w:t>
      </w:r>
      <w:r>
        <w:t>在进行</w:t>
      </w:r>
      <w:r>
        <w:rPr>
          <w:rFonts w:hint="eastAsia"/>
          <w:lang w:eastAsia="zh-CN"/>
        </w:rPr>
        <w:t>施工工艺工序模拟</w:t>
      </w:r>
      <w:r>
        <w:t>过程中，宜及时记录模拟过程中出现的工序交接、施工定位等问题，形成施工模拟分析报告等方案优化指导文件。</w:t>
      </w:r>
    </w:p>
    <w:p w14:paraId="01BE10DF">
      <w:pPr>
        <w:spacing w:before="156" w:after="156"/>
        <w:ind w:firstLine="0" w:firstLineChars="0"/>
      </w:pPr>
      <w:r>
        <w:rPr>
          <w:b/>
          <w:bCs/>
        </w:rPr>
        <w:t>6.3.</w:t>
      </w:r>
      <w:r>
        <w:rPr>
          <w:rFonts w:hint="eastAsia"/>
          <w:b/>
          <w:bCs/>
        </w:rPr>
        <w:t>5</w:t>
      </w:r>
      <w:r>
        <w:t xml:space="preserve"> </w:t>
      </w:r>
      <w:r>
        <w:rPr>
          <w:rFonts w:hint="eastAsia"/>
        </w:rPr>
        <w:t xml:space="preserve"> </w:t>
      </w:r>
      <w:r>
        <w:rPr>
          <w:rFonts w:hint="eastAsia"/>
          <w:lang w:eastAsia="zh-CN"/>
        </w:rPr>
        <w:t>施工工艺工序模拟</w:t>
      </w:r>
      <w:r>
        <w:t>后宜根据模拟成果进行协调优化，并将相关信息更新到施工工艺模型中，再次模拟验证优化方案。</w:t>
      </w:r>
    </w:p>
    <w:p w14:paraId="7399F00F">
      <w:pPr>
        <w:spacing w:before="156" w:after="156"/>
        <w:ind w:firstLine="0" w:firstLineChars="0"/>
      </w:pPr>
      <w:r>
        <w:rPr>
          <w:b/>
          <w:bCs/>
        </w:rPr>
        <w:t>6.3.6</w:t>
      </w:r>
      <w:r>
        <w:rPr>
          <w:rFonts w:hint="eastAsia"/>
          <w:b/>
          <w:bCs/>
        </w:rPr>
        <w:t xml:space="preserve">  </w:t>
      </w:r>
      <w:r>
        <w:rPr>
          <w:rFonts w:hint="eastAsia"/>
          <w:lang w:eastAsia="zh-CN"/>
        </w:rPr>
        <w:t>施工工艺工序模拟</w:t>
      </w:r>
      <w:r>
        <w:rPr>
          <w:rFonts w:hint="eastAsia"/>
        </w:rPr>
        <w:t>模型除应包括施工图设计模型或深化设计模型外，还应包括专项工程工艺的模型元素，其内容宜符合表6.3.6的规定。</w:t>
      </w:r>
    </w:p>
    <w:p w14:paraId="739B605E">
      <w:pPr>
        <w:spacing w:before="156" w:after="156"/>
        <w:ind w:firstLine="420"/>
        <w:jc w:val="center"/>
        <w:rPr>
          <w:b/>
          <w:bCs/>
          <w:sz w:val="21"/>
          <w:szCs w:val="21"/>
        </w:rPr>
      </w:pPr>
      <w:r>
        <w:rPr>
          <w:rFonts w:hint="eastAsia" w:cs="宋体"/>
          <w:b/>
          <w:bCs/>
          <w:sz w:val="21"/>
          <w:szCs w:val="21"/>
        </w:rPr>
        <w:t xml:space="preserve">表6.3.6  </w:t>
      </w:r>
      <w:r>
        <w:rPr>
          <w:rFonts w:hint="eastAsia" w:cs="宋体"/>
          <w:b/>
          <w:bCs/>
          <w:sz w:val="21"/>
          <w:szCs w:val="21"/>
          <w:lang w:eastAsia="zh-CN"/>
        </w:rPr>
        <w:t>施工工艺工序模拟</w:t>
      </w:r>
      <w:r>
        <w:rPr>
          <w:rFonts w:hint="eastAsia" w:cs="宋体"/>
          <w:b/>
          <w:bCs/>
          <w:sz w:val="21"/>
          <w:szCs w:val="21"/>
        </w:rPr>
        <w:t>模型元素及信息</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6"/>
        <w:gridCol w:w="6396"/>
      </w:tblGrid>
      <w:tr w14:paraId="7FB9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247" w:type="pct"/>
            <w:tcMar>
              <w:top w:w="170" w:type="dxa"/>
              <w:left w:w="108" w:type="dxa"/>
              <w:bottom w:w="0" w:type="dxa"/>
              <w:right w:w="108" w:type="dxa"/>
            </w:tcMar>
            <w:vAlign w:val="center"/>
          </w:tcPr>
          <w:p w14:paraId="2ACCDCB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模型元素类别</w:t>
            </w:r>
          </w:p>
        </w:tc>
        <w:tc>
          <w:tcPr>
            <w:tcW w:w="3752" w:type="pct"/>
            <w:tcMar>
              <w:top w:w="170" w:type="dxa"/>
              <w:left w:w="108" w:type="dxa"/>
              <w:bottom w:w="0" w:type="dxa"/>
              <w:right w:w="108" w:type="dxa"/>
            </w:tcMar>
            <w:vAlign w:val="center"/>
          </w:tcPr>
          <w:p w14:paraId="103C98A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w:t>
            </w:r>
            <w:r>
              <w:rPr>
                <w:rFonts w:hint="eastAsia" w:ascii="宋体" w:hAnsi="宋体" w:cs="宋体"/>
                <w:sz w:val="21"/>
                <w:szCs w:val="21"/>
                <w:lang w:val="en-US" w:eastAsia="zh-CN"/>
              </w:rPr>
              <w:t>及</w:t>
            </w:r>
            <w:r>
              <w:rPr>
                <w:rFonts w:hint="eastAsia" w:ascii="宋体" w:hAnsi="宋体" w:cs="宋体"/>
                <w:sz w:val="21"/>
                <w:szCs w:val="21"/>
              </w:rPr>
              <w:t>信息</w:t>
            </w:r>
          </w:p>
        </w:tc>
      </w:tr>
      <w:tr w14:paraId="6B363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7" w:type="pct"/>
            <w:tcMar>
              <w:top w:w="170" w:type="dxa"/>
              <w:left w:w="108" w:type="dxa"/>
              <w:bottom w:w="0" w:type="dxa"/>
              <w:right w:w="108" w:type="dxa"/>
            </w:tcMar>
            <w:vAlign w:val="center"/>
          </w:tcPr>
          <w:p w14:paraId="17259FE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土方工程</w:t>
            </w:r>
          </w:p>
        </w:tc>
        <w:tc>
          <w:tcPr>
            <w:tcW w:w="3752" w:type="pct"/>
            <w:tcMar>
              <w:top w:w="170" w:type="dxa"/>
              <w:left w:w="108" w:type="dxa"/>
              <w:bottom w:w="0" w:type="dxa"/>
              <w:right w:w="108" w:type="dxa"/>
            </w:tcMar>
          </w:tcPr>
          <w:p w14:paraId="19743C4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模型元素：土方、施工机械、基坑支护、基坑回填等；</w:t>
            </w:r>
          </w:p>
          <w:p w14:paraId="1B38739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几何信息包括：尺寸、位置、标高等；</w:t>
            </w:r>
          </w:p>
          <w:p w14:paraId="5FB62F0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非几何信息包括：土方开挖顺序、机械数量等</w:t>
            </w:r>
          </w:p>
        </w:tc>
      </w:tr>
      <w:tr w14:paraId="57B7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7" w:type="pct"/>
            <w:tcMar>
              <w:top w:w="170" w:type="dxa"/>
              <w:left w:w="108" w:type="dxa"/>
              <w:bottom w:w="0" w:type="dxa"/>
              <w:right w:w="108" w:type="dxa"/>
            </w:tcMar>
            <w:vAlign w:val="center"/>
          </w:tcPr>
          <w:p w14:paraId="19AD2877">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模板工程</w:t>
            </w:r>
          </w:p>
        </w:tc>
        <w:tc>
          <w:tcPr>
            <w:tcW w:w="3752" w:type="pct"/>
            <w:tcMar>
              <w:top w:w="170" w:type="dxa"/>
              <w:left w:w="108" w:type="dxa"/>
              <w:bottom w:w="0" w:type="dxa"/>
              <w:right w:w="108" w:type="dxa"/>
            </w:tcMar>
          </w:tcPr>
          <w:p w14:paraId="22F60CD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模型元素：模板、支护设施；</w:t>
            </w:r>
          </w:p>
          <w:p w14:paraId="5456482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几何信息包括：尺寸、位置、标高、数量等；</w:t>
            </w:r>
          </w:p>
          <w:p w14:paraId="0D1AC9A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非几何信息包括：支付流程和定位</w:t>
            </w:r>
          </w:p>
        </w:tc>
      </w:tr>
      <w:tr w14:paraId="4FF25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7" w:type="pct"/>
            <w:tcMar>
              <w:top w:w="170" w:type="dxa"/>
              <w:left w:w="108" w:type="dxa"/>
              <w:bottom w:w="0" w:type="dxa"/>
              <w:right w:w="108" w:type="dxa"/>
            </w:tcMar>
            <w:vAlign w:val="center"/>
          </w:tcPr>
          <w:p w14:paraId="3C650648">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脚手架工程</w:t>
            </w:r>
          </w:p>
        </w:tc>
        <w:tc>
          <w:tcPr>
            <w:tcW w:w="3752" w:type="pct"/>
            <w:tcMar>
              <w:top w:w="170" w:type="dxa"/>
              <w:left w:w="108" w:type="dxa"/>
              <w:bottom w:w="0" w:type="dxa"/>
              <w:right w:w="108" w:type="dxa"/>
            </w:tcMar>
          </w:tcPr>
          <w:p w14:paraId="0AAEC17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模型元素：脚手架及其组合；</w:t>
            </w:r>
          </w:p>
          <w:p w14:paraId="6D3FB1E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几何信息包括：</w:t>
            </w:r>
            <w:r>
              <w:rPr>
                <w:rFonts w:hint="eastAsia" w:ascii="宋体" w:hAnsi="宋体" w:cs="宋体"/>
                <w:sz w:val="21"/>
                <w:szCs w:val="21"/>
              </w:rPr>
              <w:t>尺寸、位置、标高等；</w:t>
            </w:r>
          </w:p>
          <w:p w14:paraId="3F98474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Calibri" w:hAnsi="Calibri"/>
                <w:sz w:val="21"/>
                <w:szCs w:val="21"/>
              </w:rPr>
              <w:t>非几何信息包括：组合形式、搭接顺序、安全网架设、连墙件搭设等</w:t>
            </w:r>
          </w:p>
        </w:tc>
      </w:tr>
      <w:tr w14:paraId="01A09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7" w:type="pct"/>
            <w:tcMar>
              <w:top w:w="170" w:type="dxa"/>
              <w:left w:w="108" w:type="dxa"/>
              <w:bottom w:w="0" w:type="dxa"/>
              <w:right w:w="108" w:type="dxa"/>
            </w:tcMar>
            <w:vAlign w:val="center"/>
          </w:tcPr>
          <w:p w14:paraId="1E116C56">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临时支撑</w:t>
            </w:r>
          </w:p>
        </w:tc>
        <w:tc>
          <w:tcPr>
            <w:tcW w:w="3752" w:type="pct"/>
            <w:tcMar>
              <w:top w:w="170" w:type="dxa"/>
              <w:left w:w="108" w:type="dxa"/>
              <w:bottom w:w="0" w:type="dxa"/>
              <w:right w:w="108" w:type="dxa"/>
            </w:tcMar>
          </w:tcPr>
          <w:p w14:paraId="1D75DFC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模型元素：被支撑构件、支撑设施；</w:t>
            </w:r>
          </w:p>
          <w:p w14:paraId="4E15D80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几何信息包括：</w:t>
            </w:r>
            <w:r>
              <w:rPr>
                <w:rFonts w:hint="eastAsia" w:ascii="宋体" w:hAnsi="宋体" w:cs="宋体"/>
                <w:sz w:val="21"/>
                <w:szCs w:val="21"/>
              </w:rPr>
              <w:t>尺寸、位置、标高等；</w:t>
            </w:r>
          </w:p>
          <w:p w14:paraId="370CD05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Calibri" w:hAnsi="Calibri"/>
                <w:sz w:val="21"/>
                <w:szCs w:val="21"/>
              </w:rPr>
              <w:t>非几何信息包括：设计受力信息、支撑布置顺序、换撑顺序、拆撑顺序等</w:t>
            </w:r>
          </w:p>
        </w:tc>
      </w:tr>
      <w:tr w14:paraId="1745A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7" w:type="pct"/>
            <w:tcMar>
              <w:top w:w="170" w:type="dxa"/>
              <w:left w:w="108" w:type="dxa"/>
              <w:bottom w:w="0" w:type="dxa"/>
              <w:right w:w="108" w:type="dxa"/>
            </w:tcMar>
            <w:vAlign w:val="center"/>
          </w:tcPr>
          <w:p w14:paraId="099FC12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垂直运输</w:t>
            </w:r>
          </w:p>
        </w:tc>
        <w:tc>
          <w:tcPr>
            <w:tcW w:w="3752" w:type="pct"/>
            <w:tcMar>
              <w:top w:w="170" w:type="dxa"/>
              <w:left w:w="108" w:type="dxa"/>
              <w:bottom w:w="0" w:type="dxa"/>
              <w:right w:w="108" w:type="dxa"/>
            </w:tcMar>
          </w:tcPr>
          <w:p w14:paraId="50C0A31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模型元素：施工升降电梯、塔吊等；</w:t>
            </w:r>
          </w:p>
          <w:p w14:paraId="093CC29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几何信息包括：</w:t>
            </w:r>
            <w:r>
              <w:rPr>
                <w:rFonts w:hint="eastAsia" w:ascii="宋体" w:hAnsi="宋体" w:cs="宋体"/>
                <w:sz w:val="21"/>
                <w:szCs w:val="21"/>
              </w:rPr>
              <w:t>尺寸、位置、标高等；</w:t>
            </w:r>
          </w:p>
          <w:p w14:paraId="7B02034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Calibri" w:hAnsi="Calibri"/>
                <w:sz w:val="21"/>
                <w:szCs w:val="21"/>
              </w:rPr>
              <w:t>非几何信息包括：机械类型、运输要求、运输能力、垂直运输组织计划等</w:t>
            </w:r>
          </w:p>
        </w:tc>
      </w:tr>
      <w:tr w14:paraId="05BD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7" w:type="pct"/>
            <w:tcMar>
              <w:top w:w="170" w:type="dxa"/>
              <w:left w:w="108" w:type="dxa"/>
              <w:bottom w:w="0" w:type="dxa"/>
              <w:right w:w="108" w:type="dxa"/>
            </w:tcMar>
            <w:vAlign w:val="center"/>
          </w:tcPr>
          <w:p w14:paraId="6675BF62">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复杂节点</w:t>
            </w:r>
          </w:p>
        </w:tc>
        <w:tc>
          <w:tcPr>
            <w:tcW w:w="3752" w:type="pct"/>
            <w:tcMar>
              <w:top w:w="170" w:type="dxa"/>
              <w:left w:w="108" w:type="dxa"/>
              <w:bottom w:w="0" w:type="dxa"/>
              <w:right w:w="108" w:type="dxa"/>
            </w:tcMar>
          </w:tcPr>
          <w:p w14:paraId="4E3C0A7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模型元素：节点各构件及连接构造；</w:t>
            </w:r>
          </w:p>
          <w:p w14:paraId="706B28D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几何信息包括：</w:t>
            </w:r>
            <w:r>
              <w:rPr>
                <w:rFonts w:hint="eastAsia" w:ascii="宋体" w:hAnsi="宋体" w:cs="宋体"/>
                <w:sz w:val="21"/>
                <w:szCs w:val="21"/>
              </w:rPr>
              <w:t>尺寸、位置、标高等；</w:t>
            </w:r>
          </w:p>
          <w:p w14:paraId="5A0B7CC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Calibri" w:hAnsi="Calibri"/>
                <w:sz w:val="21"/>
                <w:szCs w:val="21"/>
              </w:rPr>
              <w:t>非几何信息包括：</w:t>
            </w:r>
          </w:p>
        </w:tc>
      </w:tr>
      <w:tr w14:paraId="4DD3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7" w:type="pct"/>
            <w:tcMar>
              <w:top w:w="170" w:type="dxa"/>
              <w:left w:w="108" w:type="dxa"/>
              <w:bottom w:w="0" w:type="dxa"/>
              <w:right w:w="108" w:type="dxa"/>
            </w:tcMar>
            <w:vAlign w:val="center"/>
          </w:tcPr>
          <w:p w14:paraId="5BF8E8A9">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大型设备及构件安装（吊装、滑移、提升等）</w:t>
            </w:r>
          </w:p>
        </w:tc>
        <w:tc>
          <w:tcPr>
            <w:tcW w:w="3752" w:type="pct"/>
            <w:tcMar>
              <w:top w:w="170" w:type="dxa"/>
              <w:left w:w="108" w:type="dxa"/>
              <w:bottom w:w="0" w:type="dxa"/>
              <w:right w:w="108" w:type="dxa"/>
            </w:tcMar>
          </w:tcPr>
          <w:p w14:paraId="770276E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模型元素：大型设备，障碍物包括墙体、其他障碍物等；</w:t>
            </w:r>
          </w:p>
          <w:p w14:paraId="34978DA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几何信息包括：</w:t>
            </w:r>
            <w:r>
              <w:rPr>
                <w:rFonts w:hint="eastAsia" w:ascii="宋体" w:hAnsi="宋体" w:cs="宋体"/>
                <w:sz w:val="21"/>
                <w:szCs w:val="21"/>
              </w:rPr>
              <w:t>尺寸、位置、标高等；</w:t>
            </w:r>
          </w:p>
          <w:p w14:paraId="3520FE94">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Calibri" w:hAnsi="Calibri"/>
                <w:sz w:val="21"/>
                <w:szCs w:val="21"/>
              </w:rPr>
              <w:t>非几何信息包括：</w:t>
            </w:r>
            <w:r>
              <w:rPr>
                <w:rFonts w:hint="eastAsia" w:ascii="宋体" w:hAnsi="宋体" w:cs="宋体"/>
                <w:sz w:val="21"/>
                <w:szCs w:val="21"/>
              </w:rPr>
              <w:t>大型设备及构件的型号、到货需求时间点和吊装运输路径等</w:t>
            </w:r>
          </w:p>
        </w:tc>
      </w:tr>
      <w:tr w14:paraId="775B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7" w:type="pct"/>
            <w:tcMar>
              <w:top w:w="170" w:type="dxa"/>
              <w:left w:w="108" w:type="dxa"/>
              <w:bottom w:w="0" w:type="dxa"/>
              <w:right w:w="108" w:type="dxa"/>
            </w:tcMar>
            <w:vAlign w:val="center"/>
          </w:tcPr>
          <w:p w14:paraId="3DD3AACD">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预制构件拼装</w:t>
            </w:r>
          </w:p>
        </w:tc>
        <w:tc>
          <w:tcPr>
            <w:tcW w:w="3752" w:type="pct"/>
            <w:tcMar>
              <w:top w:w="170" w:type="dxa"/>
              <w:left w:w="108" w:type="dxa"/>
              <w:bottom w:w="0" w:type="dxa"/>
              <w:right w:w="108" w:type="dxa"/>
            </w:tcMar>
          </w:tcPr>
          <w:p w14:paraId="7C4C4D7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模型元素：钢结构预制构件、机电预制构件、幕墙以及预制构件；</w:t>
            </w:r>
          </w:p>
          <w:p w14:paraId="1645BE8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Calibri" w:hAnsi="Calibri"/>
                <w:sz w:val="21"/>
                <w:szCs w:val="21"/>
              </w:rPr>
            </w:pPr>
            <w:r>
              <w:rPr>
                <w:rFonts w:hint="eastAsia" w:ascii="Calibri" w:hAnsi="Calibri"/>
                <w:sz w:val="21"/>
                <w:szCs w:val="21"/>
              </w:rPr>
              <w:t>几何信息包括：</w:t>
            </w:r>
            <w:r>
              <w:rPr>
                <w:rFonts w:hint="eastAsia" w:ascii="宋体" w:hAnsi="宋体" w:cs="宋体"/>
                <w:sz w:val="21"/>
                <w:szCs w:val="21"/>
              </w:rPr>
              <w:t>尺寸、位置、标高等；</w:t>
            </w:r>
          </w:p>
          <w:p w14:paraId="0CAA2BB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Calibri" w:hAnsi="Calibri"/>
                <w:sz w:val="21"/>
                <w:szCs w:val="21"/>
              </w:rPr>
              <w:t>非几何信息包括：连接件定位、拼装部件搭接方式、空间要求以及拼接顺序等</w:t>
            </w:r>
          </w:p>
        </w:tc>
      </w:tr>
    </w:tbl>
    <w:p w14:paraId="15AB2F53">
      <w:pPr>
        <w:spacing w:before="156" w:after="156"/>
        <w:ind w:firstLine="0" w:firstLineChars="0"/>
      </w:pPr>
      <w:r>
        <w:rPr>
          <w:b/>
          <w:bCs/>
        </w:rPr>
        <w:t>6.3.</w:t>
      </w:r>
      <w:r>
        <w:rPr>
          <w:rFonts w:hint="eastAsia"/>
          <w:b/>
          <w:bCs/>
        </w:rPr>
        <w:t>7</w:t>
      </w:r>
      <w:r>
        <w:rPr>
          <w:b/>
          <w:bCs/>
        </w:rPr>
        <w:t xml:space="preserve"> </w:t>
      </w:r>
      <w:r>
        <w:rPr>
          <w:rFonts w:hint="eastAsia"/>
          <w:b/>
          <w:bCs/>
        </w:rPr>
        <w:t xml:space="preserve"> </w:t>
      </w:r>
      <w:r>
        <w:rPr>
          <w:rFonts w:hint="eastAsia"/>
          <w:lang w:eastAsia="zh-CN"/>
        </w:rPr>
        <w:t>施工工艺工序模拟</w:t>
      </w:r>
      <w:r>
        <w:rPr>
          <w:rFonts w:hint="eastAsia"/>
        </w:rPr>
        <w:t>BIM应用交付成果宜包括</w:t>
      </w:r>
      <w:r>
        <w:t>施工</w:t>
      </w:r>
      <w:r>
        <w:rPr>
          <w:rFonts w:hint="eastAsia"/>
        </w:rPr>
        <w:t>工艺</w:t>
      </w:r>
      <w:r>
        <w:t>模型、</w:t>
      </w:r>
      <w:r>
        <w:rPr>
          <w:rFonts w:hint="eastAsia"/>
        </w:rPr>
        <w:t>施工模拟分析报告、施工工艺可视化资料等。</w:t>
      </w:r>
    </w:p>
    <w:p w14:paraId="63434ADB">
      <w:pPr>
        <w:spacing w:before="156" w:after="156"/>
        <w:ind w:firstLine="0" w:firstLineChars="0"/>
      </w:pPr>
      <w:r>
        <w:rPr>
          <w:b/>
          <w:bCs/>
        </w:rPr>
        <w:t>6.3.</w:t>
      </w:r>
      <w:r>
        <w:rPr>
          <w:rFonts w:hint="eastAsia"/>
          <w:b/>
          <w:bCs/>
        </w:rPr>
        <w:t xml:space="preserve">8  </w:t>
      </w:r>
      <w:r>
        <w:rPr>
          <w:rFonts w:hint="eastAsia"/>
          <w:lang w:eastAsia="zh-CN"/>
        </w:rPr>
        <w:t>施工工艺工序模拟</w:t>
      </w:r>
      <w:r>
        <w:rPr>
          <w:rFonts w:hint="eastAsia"/>
        </w:rPr>
        <w:t>BIM软件宜具有下列专业功能</w:t>
      </w:r>
      <w:r>
        <w:t>：</w:t>
      </w:r>
    </w:p>
    <w:p w14:paraId="279BAD3E">
      <w:pPr>
        <w:adjustRightInd w:val="0"/>
        <w:snapToGrid w:val="0"/>
        <w:spacing w:beforeLines="0" w:afterLines="0"/>
        <w:ind w:firstLine="482"/>
      </w:pPr>
      <w:r>
        <w:rPr>
          <w:b/>
          <w:bCs/>
        </w:rPr>
        <w:t>1</w:t>
      </w:r>
      <w:r>
        <w:rPr>
          <w:rFonts w:hint="eastAsia"/>
          <w:b/>
          <w:bCs/>
        </w:rPr>
        <w:t xml:space="preserve">  </w:t>
      </w:r>
      <w:r>
        <w:t>导入相关的深化设计模型；</w:t>
      </w:r>
    </w:p>
    <w:p w14:paraId="1A51FCC4">
      <w:pPr>
        <w:adjustRightInd w:val="0"/>
        <w:snapToGrid w:val="0"/>
        <w:spacing w:beforeLines="0" w:afterLines="0"/>
        <w:ind w:firstLine="482"/>
      </w:pPr>
      <w:r>
        <w:rPr>
          <w:b/>
          <w:bCs/>
        </w:rPr>
        <w:t>2</w:t>
      </w:r>
      <w:r>
        <w:rPr>
          <w:rFonts w:hint="eastAsia"/>
          <w:b/>
          <w:bCs/>
        </w:rPr>
        <w:t xml:space="preserve">  </w:t>
      </w:r>
      <w:r>
        <w:t>将施工进度计划以及成本计划等相关因素与模型关联；</w:t>
      </w:r>
    </w:p>
    <w:p w14:paraId="565AAB7E">
      <w:pPr>
        <w:adjustRightInd w:val="0"/>
        <w:snapToGrid w:val="0"/>
        <w:spacing w:beforeLines="0" w:afterLines="0"/>
        <w:ind w:firstLine="482"/>
      </w:pPr>
      <w:r>
        <w:rPr>
          <w:b/>
          <w:bCs/>
        </w:rPr>
        <w:t>3</w:t>
      </w:r>
      <w:r>
        <w:rPr>
          <w:rFonts w:hint="eastAsia"/>
          <w:b/>
          <w:bCs/>
        </w:rPr>
        <w:t xml:space="preserve">  </w:t>
      </w:r>
      <w:r>
        <w:t>可基于模型进行安装拆除、施工组织、工序顺序等</w:t>
      </w:r>
      <w:r>
        <w:rPr>
          <w:rFonts w:hint="eastAsia"/>
          <w:lang w:eastAsia="zh-CN"/>
        </w:rPr>
        <w:t>施工工艺工序模拟</w:t>
      </w:r>
      <w:r>
        <w:t>，支持可视化、漫游等方式；</w:t>
      </w:r>
    </w:p>
    <w:p w14:paraId="6F71D4C4">
      <w:pPr>
        <w:adjustRightInd w:val="0"/>
        <w:snapToGrid w:val="0"/>
        <w:spacing w:beforeLines="0" w:afterLines="0"/>
        <w:ind w:firstLine="482"/>
      </w:pPr>
      <w:r>
        <w:rPr>
          <w:b/>
          <w:bCs/>
        </w:rPr>
        <w:t>4</w:t>
      </w:r>
      <w:r>
        <w:rPr>
          <w:rFonts w:hint="eastAsia"/>
          <w:b/>
          <w:bCs/>
        </w:rPr>
        <w:t xml:space="preserve">  </w:t>
      </w:r>
      <w:r>
        <w:t>对施工工艺模型与其他相关建筑模型</w:t>
      </w:r>
      <w:r>
        <w:rPr>
          <w:rFonts w:hint="eastAsia"/>
        </w:rPr>
        <w:t>，</w:t>
      </w:r>
      <w:r>
        <w:t>进行碰撞检查（包括空间冲突和时间冲突检查）、净空检查等功能，并对检查出的问题进行记录；</w:t>
      </w:r>
    </w:p>
    <w:p w14:paraId="7CFC54CB">
      <w:pPr>
        <w:adjustRightInd w:val="0"/>
        <w:snapToGrid w:val="0"/>
        <w:spacing w:beforeLines="0" w:afterLines="0"/>
        <w:ind w:firstLine="482"/>
      </w:pPr>
      <w:r>
        <w:rPr>
          <w:b/>
          <w:bCs/>
        </w:rPr>
        <w:t>5</w:t>
      </w:r>
      <w:r>
        <w:rPr>
          <w:rFonts w:hint="eastAsia"/>
          <w:b/>
          <w:bCs/>
        </w:rPr>
        <w:t xml:space="preserve">  </w:t>
      </w:r>
      <w:r>
        <w:t>输出模拟报告以及相应的施工工艺可视化资料。</w:t>
      </w:r>
    </w:p>
    <w:p w14:paraId="774DD7AB">
      <w:pPr>
        <w:spacing w:before="156" w:after="156"/>
        <w:ind w:firstLine="0" w:firstLineChars="0"/>
      </w:pPr>
    </w:p>
    <w:p w14:paraId="073EB258">
      <w:pPr>
        <w:pStyle w:val="2"/>
        <w:spacing w:before="156" w:after="156"/>
        <w:ind w:firstLine="602"/>
        <w:sectPr>
          <w:pgSz w:w="11906" w:h="16838"/>
          <w:pgMar w:top="1440" w:right="1800" w:bottom="1440" w:left="1800" w:header="851" w:footer="992" w:gutter="0"/>
          <w:pgNumType w:fmt="decimal"/>
          <w:cols w:space="425" w:num="1"/>
          <w:docGrid w:type="lines" w:linePitch="312" w:charSpace="0"/>
        </w:sectPr>
      </w:pPr>
    </w:p>
    <w:p w14:paraId="405E350A">
      <w:pPr>
        <w:pStyle w:val="2"/>
        <w:spacing w:before="156" w:after="156"/>
        <w:ind w:firstLine="0" w:firstLineChars="0"/>
      </w:pPr>
      <w:bookmarkStart w:id="55" w:name="_Toc7652"/>
      <w:r>
        <w:rPr>
          <w:rFonts w:hint="eastAsia"/>
        </w:rPr>
        <w:t>7</w:t>
      </w:r>
      <w:r>
        <w:rPr>
          <w:rFonts w:hint="eastAsia"/>
          <w:b w:val="0"/>
        </w:rPr>
        <w:t xml:space="preserve">  预制加工</w:t>
      </w:r>
      <w:bookmarkEnd w:id="55"/>
    </w:p>
    <w:p w14:paraId="79258B69">
      <w:pPr>
        <w:pStyle w:val="3"/>
        <w:spacing w:before="156" w:after="156"/>
        <w:ind w:firstLine="0" w:firstLineChars="0"/>
        <w:rPr>
          <w:b w:val="0"/>
          <w:bCs w:val="0"/>
        </w:rPr>
      </w:pPr>
      <w:bookmarkStart w:id="56" w:name="_Toc13217"/>
      <w:bookmarkStart w:id="57" w:name="_Toc119"/>
      <w:r>
        <w:t xml:space="preserve">7.1 </w:t>
      </w:r>
      <w:r>
        <w:rPr>
          <w:rFonts w:hint="eastAsia"/>
        </w:rPr>
        <w:t xml:space="preserve"> </w:t>
      </w:r>
      <w:r>
        <w:rPr>
          <w:b w:val="0"/>
          <w:bCs w:val="0"/>
        </w:rPr>
        <w:t>一般规定</w:t>
      </w:r>
      <w:bookmarkEnd w:id="56"/>
      <w:bookmarkEnd w:id="57"/>
    </w:p>
    <w:p w14:paraId="30622E03">
      <w:pPr>
        <w:spacing w:before="156" w:after="156"/>
        <w:ind w:firstLine="0" w:firstLineChars="0"/>
      </w:pPr>
      <w:r>
        <w:rPr>
          <w:rFonts w:hint="eastAsia"/>
          <w:b/>
          <w:bCs/>
        </w:rPr>
        <w:t>7.1.1</w:t>
      </w:r>
      <w:r>
        <w:t xml:space="preserve">  </w:t>
      </w:r>
      <w:r>
        <w:rPr>
          <w:rFonts w:hint="eastAsia"/>
        </w:rPr>
        <w:t>混凝土预制构件、钢结构构件、机电产品、装配式装修部品部件、幕墙产品等数字化加工宜应用BIM技术。</w:t>
      </w:r>
    </w:p>
    <w:p w14:paraId="418BEE19">
      <w:pPr>
        <w:spacing w:before="156" w:after="156"/>
        <w:ind w:firstLine="0" w:firstLineChars="0"/>
      </w:pPr>
      <w:r>
        <w:rPr>
          <w:rFonts w:hint="eastAsia"/>
          <w:b/>
          <w:bCs/>
        </w:rPr>
        <w:t>7.1.2</w:t>
      </w:r>
      <w:r>
        <w:t xml:space="preserve">  </w:t>
      </w:r>
      <w:r>
        <w:rPr>
          <w:rFonts w:hint="eastAsia"/>
        </w:rPr>
        <w:t>预制加工模型应在深化设计模型基础上创建，预制加工成果信息宜附加或关联到模型中。</w:t>
      </w:r>
    </w:p>
    <w:p w14:paraId="303A1A16">
      <w:pPr>
        <w:spacing w:before="156" w:after="156"/>
        <w:ind w:firstLine="0" w:firstLineChars="0"/>
      </w:pPr>
      <w:r>
        <w:rPr>
          <w:rFonts w:hint="eastAsia"/>
          <w:b/>
          <w:bCs/>
        </w:rPr>
        <w:t>7.1.3</w:t>
      </w:r>
      <w:r>
        <w:rPr>
          <w:rFonts w:hint="eastAsia"/>
        </w:rPr>
        <w:t xml:space="preserve">  预制加工BIM应用应建立编码体系和工作流程。</w:t>
      </w:r>
    </w:p>
    <w:p w14:paraId="40079223">
      <w:pPr>
        <w:spacing w:before="156" w:after="156"/>
        <w:ind w:firstLine="0" w:firstLineChars="0"/>
      </w:pPr>
      <w:r>
        <w:rPr>
          <w:rFonts w:hint="eastAsia"/>
          <w:b/>
          <w:bCs/>
        </w:rPr>
        <w:t>7.1.4</w:t>
      </w:r>
      <w:r>
        <w:t xml:space="preserve">  </w:t>
      </w:r>
      <w:r>
        <w:rPr>
          <w:rFonts w:hint="eastAsia"/>
        </w:rPr>
        <w:t>预制构件宜附加或关联条形码、二维码、射频识别等电子标签标识以及预制加工产品的物流运输和安装等信息。</w:t>
      </w:r>
    </w:p>
    <w:p w14:paraId="7D7E21E0">
      <w:pPr>
        <w:spacing w:before="156" w:after="156"/>
        <w:ind w:firstLine="0" w:firstLineChars="0"/>
      </w:pPr>
      <w:r>
        <w:rPr>
          <w:rFonts w:hint="eastAsia"/>
          <w:b/>
          <w:bCs/>
        </w:rPr>
        <w:t>7.1.5</w:t>
      </w:r>
      <w:r>
        <w:t xml:space="preserve">  </w:t>
      </w:r>
      <w:r>
        <w:rPr>
          <w:rFonts w:hint="eastAsia"/>
        </w:rPr>
        <w:t>预制加工产品的物流运输和安装等信息宜附加或关联到模型中。</w:t>
      </w:r>
    </w:p>
    <w:p w14:paraId="6AE6946B">
      <w:pPr>
        <w:pStyle w:val="3"/>
        <w:spacing w:before="156" w:after="156"/>
        <w:ind w:firstLine="0" w:firstLineChars="0"/>
        <w:rPr>
          <w:b w:val="0"/>
          <w:bCs w:val="0"/>
        </w:rPr>
      </w:pPr>
      <w:bookmarkStart w:id="58" w:name="_Toc8565"/>
      <w:bookmarkStart w:id="59" w:name="_Toc26980"/>
      <w:r>
        <w:t>7.2</w:t>
      </w:r>
      <w:r>
        <w:rPr>
          <w:b w:val="0"/>
          <w:bCs w:val="0"/>
        </w:rPr>
        <w:t xml:space="preserve">  </w:t>
      </w:r>
      <w:bookmarkStart w:id="60" w:name="_Hlk161140069"/>
      <w:r>
        <w:rPr>
          <w:rFonts w:hint="eastAsia"/>
          <w:b w:val="0"/>
          <w:bCs w:val="0"/>
        </w:rPr>
        <w:t>混凝土预制构件生产</w:t>
      </w:r>
      <w:bookmarkEnd w:id="58"/>
      <w:bookmarkEnd w:id="59"/>
      <w:bookmarkEnd w:id="60"/>
    </w:p>
    <w:p w14:paraId="2AD8CB6D">
      <w:pPr>
        <w:spacing w:before="156" w:after="156"/>
        <w:ind w:firstLine="0" w:firstLineChars="0"/>
      </w:pPr>
      <w:r>
        <w:rPr>
          <w:rFonts w:hint="eastAsia"/>
          <w:b/>
          <w:bCs/>
        </w:rPr>
        <w:t>7.2.1</w:t>
      </w:r>
      <w:r>
        <w:rPr>
          <w:b/>
          <w:bCs/>
        </w:rPr>
        <w:t xml:space="preserve">  </w:t>
      </w:r>
      <w:r>
        <w:rPr>
          <w:rFonts w:hint="eastAsia"/>
        </w:rPr>
        <w:t>混凝土预制构件工艺设计、构件生产、成品管理等宜应用BIM。</w:t>
      </w:r>
    </w:p>
    <w:p w14:paraId="5A00E67E">
      <w:pPr>
        <w:spacing w:before="156" w:after="156"/>
        <w:ind w:firstLine="0" w:firstLineChars="0"/>
      </w:pPr>
      <w:r>
        <w:rPr>
          <w:rFonts w:hint="eastAsia"/>
          <w:b/>
          <w:bCs/>
        </w:rPr>
        <w:t>7.2.2</w:t>
      </w:r>
      <w:r>
        <w:rPr>
          <w:b/>
          <w:bCs/>
        </w:rPr>
        <w:t xml:space="preserve">  </w:t>
      </w:r>
      <w:r>
        <w:rPr>
          <w:rFonts w:hint="eastAsia"/>
        </w:rPr>
        <w:t>混凝土预制构件生产模型应根据施工深化设计模型或施工图设计模型，结合加工方案和技术规范创建。</w:t>
      </w:r>
    </w:p>
    <w:p w14:paraId="6F975E11">
      <w:pPr>
        <w:spacing w:before="156" w:after="156"/>
        <w:ind w:firstLine="0" w:firstLineChars="0"/>
      </w:pPr>
      <w:r>
        <w:rPr>
          <w:rFonts w:hint="eastAsia"/>
          <w:b/>
          <w:bCs/>
        </w:rPr>
        <w:t>7.2.3</w:t>
      </w:r>
      <w:r>
        <w:rPr>
          <w:rFonts w:hint="eastAsia"/>
        </w:rPr>
        <w:t xml:space="preserve">  在构件生产和质量验收阶段，宜将构件生产的进度、成本和质量追溯等信息关联到模型上。</w:t>
      </w:r>
    </w:p>
    <w:p w14:paraId="1D009A67">
      <w:pPr>
        <w:spacing w:before="156" w:after="156"/>
        <w:ind w:firstLine="0" w:firstLineChars="0"/>
      </w:pPr>
      <w:r>
        <w:rPr>
          <w:rFonts w:hint="eastAsia"/>
          <w:b/>
          <w:bCs/>
        </w:rPr>
        <w:t>7.2.4</w:t>
      </w:r>
      <w:r>
        <w:rPr>
          <w:b/>
          <w:bCs/>
        </w:rPr>
        <w:t xml:space="preserve">  </w:t>
      </w:r>
      <w:r>
        <w:rPr>
          <w:rFonts w:hint="eastAsia"/>
        </w:rPr>
        <w:t>宜根据设计图和混凝土预制构件生产模型，对钢筋进行翻样，并生成钢筋下料文件及清单，相关信息宜附加或关联到模型中。</w:t>
      </w:r>
    </w:p>
    <w:p w14:paraId="3B302E5F">
      <w:pPr>
        <w:spacing w:before="156" w:after="156"/>
        <w:ind w:firstLine="0" w:firstLineChars="0"/>
      </w:pPr>
      <w:r>
        <w:rPr>
          <w:rFonts w:hint="eastAsia"/>
          <w:b/>
          <w:bCs/>
        </w:rPr>
        <w:t>7.2.5</w:t>
      </w:r>
      <w:r>
        <w:rPr>
          <w:b/>
          <w:bCs/>
        </w:rPr>
        <w:t xml:space="preserve">  </w:t>
      </w:r>
      <w:r>
        <w:rPr>
          <w:rFonts w:hint="eastAsia"/>
        </w:rPr>
        <w:t>混凝土预制构件生产模型除应包括深化设计模型元素外，还应增加生产信息、构件属性、构件加工图、工序工艺、质检、运输控制、生产责任主体等信息，其内容宜符合表7.2.5的规定。</w:t>
      </w:r>
    </w:p>
    <w:p w14:paraId="426FBAE5">
      <w:pPr>
        <w:spacing w:before="156" w:after="156"/>
        <w:ind w:firstLine="420"/>
        <w:jc w:val="center"/>
        <w:rPr>
          <w:b/>
          <w:bCs/>
          <w:sz w:val="21"/>
          <w:szCs w:val="21"/>
        </w:rPr>
      </w:pPr>
      <w:r>
        <w:rPr>
          <w:rFonts w:hint="eastAsia" w:cs="宋体"/>
          <w:b/>
          <w:bCs/>
          <w:sz w:val="21"/>
          <w:szCs w:val="21"/>
        </w:rPr>
        <w:t>表7.2.5  混凝土预制构件</w:t>
      </w:r>
      <w:r>
        <w:rPr>
          <w:rFonts w:hint="eastAsia" w:cs="宋体"/>
          <w:b/>
          <w:bCs/>
          <w:sz w:val="21"/>
          <w:szCs w:val="21"/>
          <w:lang w:val="en-US" w:eastAsia="zh-CN"/>
        </w:rPr>
        <w:t>生产</w:t>
      </w:r>
      <w:r>
        <w:rPr>
          <w:rFonts w:hint="eastAsia" w:cs="宋体"/>
          <w:b/>
          <w:bCs/>
          <w:sz w:val="21"/>
          <w:szCs w:val="21"/>
        </w:rPr>
        <w:t>模型元素及信息</w:t>
      </w:r>
    </w:p>
    <w:tbl>
      <w:tblPr>
        <w:tblStyle w:val="1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6394"/>
      </w:tblGrid>
      <w:tr w14:paraId="1FBB8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246" w:type="pct"/>
            <w:tcMar>
              <w:top w:w="170" w:type="dxa"/>
              <w:left w:w="108" w:type="dxa"/>
              <w:bottom w:w="0" w:type="dxa"/>
              <w:right w:w="108" w:type="dxa"/>
            </w:tcMar>
            <w:vAlign w:val="center"/>
          </w:tcPr>
          <w:p w14:paraId="5361A88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模型元素类别</w:t>
            </w:r>
          </w:p>
        </w:tc>
        <w:tc>
          <w:tcPr>
            <w:tcW w:w="3753" w:type="pct"/>
            <w:tcMar>
              <w:top w:w="170" w:type="dxa"/>
              <w:left w:w="108" w:type="dxa"/>
              <w:bottom w:w="0" w:type="dxa"/>
              <w:right w:w="108" w:type="dxa"/>
            </w:tcMar>
            <w:vAlign w:val="center"/>
          </w:tcPr>
          <w:p w14:paraId="648A110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w:t>
            </w:r>
            <w:r>
              <w:rPr>
                <w:rFonts w:hint="eastAsia" w:ascii="宋体" w:hAnsi="宋体" w:cs="宋体"/>
                <w:sz w:val="21"/>
                <w:szCs w:val="21"/>
                <w:lang w:val="en-US" w:eastAsia="zh-CN"/>
              </w:rPr>
              <w:t>及</w:t>
            </w:r>
            <w:r>
              <w:rPr>
                <w:rFonts w:hint="eastAsia" w:ascii="宋体" w:hAnsi="宋体" w:cs="宋体"/>
                <w:sz w:val="21"/>
                <w:szCs w:val="21"/>
              </w:rPr>
              <w:t>信息</w:t>
            </w:r>
          </w:p>
        </w:tc>
      </w:tr>
      <w:tr w14:paraId="5BA6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6" w:type="pct"/>
            <w:tcMar>
              <w:top w:w="170" w:type="dxa"/>
              <w:left w:w="108" w:type="dxa"/>
              <w:bottom w:w="0" w:type="dxa"/>
              <w:right w:w="108" w:type="dxa"/>
            </w:tcMar>
            <w:vAlign w:val="center"/>
          </w:tcPr>
          <w:p w14:paraId="78AE553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3753" w:type="pct"/>
            <w:tcMar>
              <w:top w:w="170" w:type="dxa"/>
              <w:left w:w="108" w:type="dxa"/>
              <w:bottom w:w="0" w:type="dxa"/>
              <w:right w:w="108" w:type="dxa"/>
            </w:tcMar>
          </w:tcPr>
          <w:p w14:paraId="5307572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深化设计模型元素及信息</w:t>
            </w:r>
          </w:p>
        </w:tc>
      </w:tr>
      <w:tr w14:paraId="0E6C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12EA3394">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混凝土预制构件生产模型</w:t>
            </w:r>
          </w:p>
        </w:tc>
        <w:tc>
          <w:tcPr>
            <w:tcW w:w="3753" w:type="pct"/>
            <w:tcMar>
              <w:top w:w="170" w:type="dxa"/>
              <w:left w:w="108" w:type="dxa"/>
              <w:bottom w:w="0" w:type="dxa"/>
              <w:right w:w="108" w:type="dxa"/>
            </w:tcMar>
          </w:tcPr>
          <w:p w14:paraId="3DC97C0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增加的非几何信息包括：</w:t>
            </w:r>
          </w:p>
          <w:p w14:paraId="75A7C20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1 生产信息：工程量、构件数量、工期任务划分等；</w:t>
            </w:r>
          </w:p>
          <w:p w14:paraId="3FCC5EB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2 构件属性：构件编码、材料、图纸编号等；</w:t>
            </w:r>
          </w:p>
          <w:p w14:paraId="1E596A6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3 加工图：说明、布置图、构件详图、大样图等；</w:t>
            </w:r>
          </w:p>
          <w:p w14:paraId="6754549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4 工序工艺：支模、钢筋、预埋件、混凝土浇筑、养护、拆模、外观处理等工序信息，数控文件、工序参数等工艺信息；</w:t>
            </w:r>
          </w:p>
          <w:p w14:paraId="293E679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s="宋体"/>
                <w:sz w:val="21"/>
                <w:szCs w:val="21"/>
              </w:rPr>
            </w:pPr>
            <w:r>
              <w:rPr>
                <w:rFonts w:hint="eastAsia" w:ascii="Times New Roman" w:hAnsi="Times New Roman" w:cs="宋体"/>
                <w:sz w:val="21"/>
                <w:szCs w:val="21"/>
              </w:rPr>
              <w:t>5 构件生产质检信息、运输控制信息：二维码、芯片等物联网应用相关信息；</w:t>
            </w:r>
          </w:p>
          <w:p w14:paraId="5A190F47">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Times New Roman" w:hAnsi="Times New Roman" w:cs="宋体"/>
                <w:sz w:val="21"/>
                <w:szCs w:val="21"/>
              </w:rPr>
              <w:t>6 生产责任主体信息：生产责任人与责任单位信息，具体生产班组人员信息等</w:t>
            </w:r>
          </w:p>
        </w:tc>
      </w:tr>
    </w:tbl>
    <w:p w14:paraId="616AE0F3">
      <w:pPr>
        <w:spacing w:before="156" w:after="156"/>
        <w:ind w:firstLine="0" w:firstLineChars="0"/>
      </w:pPr>
      <w:r>
        <w:rPr>
          <w:rFonts w:hint="eastAsia"/>
          <w:b/>
          <w:bCs/>
        </w:rPr>
        <w:t>7.2.6</w:t>
      </w:r>
      <w:r>
        <w:rPr>
          <w:b/>
          <w:bCs/>
        </w:rPr>
        <w:t xml:space="preserve">  </w:t>
      </w:r>
      <w:r>
        <w:rPr>
          <w:rFonts w:hint="eastAsia"/>
        </w:rPr>
        <w:t>混凝土预制构件生产BIM应用交付成果宜包括混凝土预制构件生产模型、加工图，以及构件生产相关文件。</w:t>
      </w:r>
    </w:p>
    <w:p w14:paraId="5C44A89C">
      <w:pPr>
        <w:spacing w:before="156" w:after="156"/>
        <w:ind w:firstLine="0" w:firstLineChars="0"/>
      </w:pPr>
      <w:r>
        <w:rPr>
          <w:rFonts w:hint="eastAsia"/>
          <w:b/>
          <w:bCs/>
        </w:rPr>
        <w:t>7.2.7</w:t>
      </w:r>
      <w:r>
        <w:rPr>
          <w:b/>
          <w:bCs/>
        </w:rPr>
        <w:t xml:space="preserve">  </w:t>
      </w:r>
      <w:r>
        <w:rPr>
          <w:rFonts w:hint="eastAsia"/>
        </w:rPr>
        <w:t>混凝土预制构件生产BIM软件宜具有下列专业功能：</w:t>
      </w:r>
    </w:p>
    <w:p w14:paraId="51055CCF">
      <w:pPr>
        <w:spacing w:beforeLines="0" w:afterLines="0"/>
        <w:ind w:firstLine="482"/>
      </w:pPr>
      <w:r>
        <w:rPr>
          <w:rFonts w:hint="eastAsia"/>
          <w:b/>
          <w:bCs/>
        </w:rPr>
        <w:t>1</w:t>
      </w:r>
      <w:r>
        <w:rPr>
          <w:b/>
          <w:bCs/>
        </w:rPr>
        <w:t xml:space="preserve">  </w:t>
      </w:r>
      <w:r>
        <w:rPr>
          <w:rFonts w:hint="eastAsia"/>
        </w:rPr>
        <w:t>创建、存储、读取混凝土预制构件库；</w:t>
      </w:r>
    </w:p>
    <w:p w14:paraId="55C65FDE">
      <w:pPr>
        <w:spacing w:beforeLines="0" w:afterLines="0"/>
        <w:ind w:firstLine="482"/>
      </w:pPr>
      <w:r>
        <w:rPr>
          <w:rFonts w:hint="eastAsia"/>
          <w:b/>
          <w:bCs/>
        </w:rPr>
        <w:t>2</w:t>
      </w:r>
      <w:r>
        <w:rPr>
          <w:b/>
          <w:bCs/>
        </w:rPr>
        <w:t xml:space="preserve">  </w:t>
      </w:r>
      <w:r>
        <w:rPr>
          <w:rFonts w:hint="eastAsia"/>
        </w:rPr>
        <w:t>记录、管理、展示加工生产和质检信息；</w:t>
      </w:r>
    </w:p>
    <w:p w14:paraId="3658AC5A">
      <w:pPr>
        <w:spacing w:beforeLines="0" w:afterLines="0"/>
        <w:ind w:firstLine="482"/>
      </w:pPr>
      <w:r>
        <w:rPr>
          <w:rFonts w:hint="eastAsia"/>
          <w:b/>
          <w:bCs/>
        </w:rPr>
        <w:t>3</w:t>
      </w:r>
      <w:r>
        <w:rPr>
          <w:b/>
          <w:bCs/>
        </w:rPr>
        <w:t xml:space="preserve">  </w:t>
      </w:r>
      <w:r>
        <w:rPr>
          <w:rFonts w:hint="eastAsia"/>
        </w:rPr>
        <w:t>输出仓储、运输及工程安装所需信息。</w:t>
      </w:r>
    </w:p>
    <w:p w14:paraId="02D8D755">
      <w:pPr>
        <w:pStyle w:val="3"/>
        <w:spacing w:before="156" w:after="156"/>
        <w:ind w:firstLine="0" w:firstLineChars="0"/>
        <w:rPr>
          <w:rFonts w:hint="eastAsia" w:eastAsia="黑体"/>
          <w:b w:val="0"/>
          <w:bCs w:val="0"/>
          <w:highlight w:val="yellow"/>
          <w:lang w:eastAsia="zh-CN"/>
        </w:rPr>
      </w:pPr>
      <w:bookmarkStart w:id="61" w:name="_Toc1415"/>
      <w:bookmarkStart w:id="62" w:name="_Toc18055"/>
      <w:r>
        <w:t>7.3</w:t>
      </w:r>
      <w:r>
        <w:rPr>
          <w:b w:val="0"/>
          <w:bCs w:val="0"/>
        </w:rPr>
        <w:t xml:space="preserve"> </w:t>
      </w:r>
      <w:r>
        <w:rPr>
          <w:b w:val="0"/>
          <w:bCs w:val="0"/>
          <w:highlight w:val="none"/>
        </w:rPr>
        <w:t xml:space="preserve"> </w:t>
      </w:r>
      <w:bookmarkStart w:id="63" w:name="_Hlk161140916"/>
      <w:r>
        <w:rPr>
          <w:rFonts w:hint="eastAsia"/>
          <w:b w:val="0"/>
          <w:bCs w:val="0"/>
          <w:highlight w:val="none"/>
        </w:rPr>
        <w:t>钢结构构件加工</w:t>
      </w:r>
      <w:bookmarkEnd w:id="61"/>
      <w:bookmarkEnd w:id="62"/>
      <w:bookmarkEnd w:id="63"/>
    </w:p>
    <w:p w14:paraId="53C99B2A">
      <w:pPr>
        <w:spacing w:before="156" w:after="156"/>
        <w:ind w:firstLine="0" w:firstLineChars="0"/>
      </w:pPr>
      <w:r>
        <w:rPr>
          <w:rFonts w:hint="eastAsia"/>
          <w:b/>
          <w:bCs/>
        </w:rPr>
        <w:t>7.3.1</w:t>
      </w:r>
      <w:r>
        <w:rPr>
          <w:b/>
          <w:bCs/>
        </w:rPr>
        <w:t xml:space="preserve">  </w:t>
      </w:r>
      <w:r>
        <w:rPr>
          <w:rFonts w:hint="eastAsia"/>
        </w:rPr>
        <w:t>钢结构构件加工中技术工艺管理、材料管理、生产管理、质量管理、文档管理、成本管理、成品管理等宜应用BIM技术。</w:t>
      </w:r>
    </w:p>
    <w:p w14:paraId="78527871">
      <w:pPr>
        <w:spacing w:before="156" w:after="156"/>
        <w:ind w:firstLine="0" w:firstLineChars="0"/>
        <w:rPr>
          <w:rFonts w:hint="eastAsia"/>
        </w:rPr>
      </w:pPr>
      <w:r>
        <w:rPr>
          <w:rFonts w:hint="eastAsia"/>
          <w:b/>
          <w:bCs/>
        </w:rPr>
        <w:t>7.3.2</w:t>
      </w:r>
      <w:r>
        <w:rPr>
          <w:b/>
          <w:bCs/>
        </w:rPr>
        <w:t xml:space="preserve">  </w:t>
      </w:r>
      <w:r>
        <w:rPr>
          <w:rFonts w:hint="eastAsia"/>
        </w:rPr>
        <w:t>钢结构加工模型应根据深化设计模型创建，其结构定位信息、材料属性信息、图纸信息等应与深化设计模型保持一致，并补充钢结构构件加工所需的生产批次信息、工序工艺、工期成本信息、质检信息、生产责任主体等信息，通过加工过程中各类信息的不断采集，完善钢结构加工模型的内容，实现施工过程的追溯管理。</w:t>
      </w:r>
    </w:p>
    <w:p w14:paraId="0EE38442">
      <w:pPr>
        <w:spacing w:before="156" w:after="156"/>
        <w:ind w:firstLine="0" w:firstLineChars="0"/>
      </w:pPr>
      <w:r>
        <w:rPr>
          <w:rFonts w:hint="eastAsia"/>
          <w:b/>
          <w:bCs/>
        </w:rPr>
        <w:t>7.3.3</w:t>
      </w:r>
      <w:r>
        <w:rPr>
          <w:b/>
          <w:bCs/>
        </w:rPr>
        <w:t xml:space="preserve">  </w:t>
      </w:r>
      <w:r>
        <w:rPr>
          <w:rFonts w:hint="eastAsia"/>
        </w:rPr>
        <w:t>编制材料采购计划应从钢结构加工模型中提取材料信息，通过排版套料为采购计划的编制提供依据，并应符合相关技术、工艺文件的要求。</w:t>
      </w:r>
    </w:p>
    <w:p w14:paraId="49559F88">
      <w:pPr>
        <w:spacing w:before="156" w:after="156"/>
        <w:ind w:firstLine="0" w:firstLineChars="0"/>
      </w:pPr>
      <w:r>
        <w:rPr>
          <w:rFonts w:hint="eastAsia"/>
          <w:b/>
          <w:bCs/>
        </w:rPr>
        <w:t>7.3.4</w:t>
      </w:r>
      <w:r>
        <w:rPr>
          <w:b/>
          <w:bCs/>
        </w:rPr>
        <w:t xml:space="preserve">  </w:t>
      </w:r>
      <w:r>
        <w:rPr>
          <w:rFonts w:hint="eastAsia"/>
        </w:rPr>
        <w:t>材料代用时，宜在钢结构构件加工模型中注明代用材料的编号、规格、原材料、质量检验、物流运输、使用、设计变更等信息。</w:t>
      </w:r>
    </w:p>
    <w:p w14:paraId="74D61026">
      <w:pPr>
        <w:spacing w:before="156" w:after="156"/>
        <w:ind w:firstLine="0" w:firstLineChars="0"/>
      </w:pPr>
      <w:r>
        <w:rPr>
          <w:rFonts w:hint="eastAsia"/>
          <w:b/>
          <w:bCs/>
        </w:rPr>
        <w:t xml:space="preserve">7.3.5  </w:t>
      </w:r>
      <w:r>
        <w:rPr>
          <w:rFonts w:hint="eastAsia"/>
        </w:rPr>
        <w:t>钢结构加工模型除应包括深化设计模型元素外，还应增加材料、生产批次、构件属性、零构件图、工序工艺、工期成本、质量管理等信息，其内容宜符合表7.3.5的规定。</w:t>
      </w:r>
    </w:p>
    <w:p w14:paraId="533689A6">
      <w:pPr>
        <w:spacing w:before="156" w:after="156"/>
        <w:ind w:firstLine="420"/>
        <w:jc w:val="center"/>
        <w:rPr>
          <w:b/>
          <w:bCs/>
          <w:sz w:val="21"/>
          <w:szCs w:val="21"/>
        </w:rPr>
      </w:pPr>
      <w:r>
        <w:rPr>
          <w:rFonts w:hint="eastAsia" w:cs="宋体"/>
          <w:b/>
          <w:bCs/>
          <w:sz w:val="21"/>
          <w:szCs w:val="21"/>
        </w:rPr>
        <w:t xml:space="preserve">表7.3.5  </w:t>
      </w:r>
      <w:r>
        <w:rPr>
          <w:rFonts w:hint="eastAsia" w:cs="宋体"/>
          <w:b/>
          <w:bCs/>
          <w:sz w:val="21"/>
          <w:szCs w:val="21"/>
          <w:lang w:val="en-US" w:eastAsia="zh-CN"/>
        </w:rPr>
        <w:t>钢</w:t>
      </w:r>
      <w:r>
        <w:rPr>
          <w:rFonts w:hint="eastAsia" w:cs="宋体"/>
          <w:b/>
          <w:bCs/>
          <w:sz w:val="21"/>
          <w:szCs w:val="21"/>
        </w:rPr>
        <w:t>结构加工模型元素及信息</w:t>
      </w:r>
    </w:p>
    <w:tbl>
      <w:tblPr>
        <w:tblStyle w:val="1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6394"/>
      </w:tblGrid>
      <w:tr w14:paraId="0A23B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246" w:type="pct"/>
            <w:tcMar>
              <w:top w:w="170" w:type="dxa"/>
              <w:left w:w="108" w:type="dxa"/>
              <w:bottom w:w="0" w:type="dxa"/>
              <w:right w:w="108" w:type="dxa"/>
            </w:tcMar>
            <w:vAlign w:val="center"/>
          </w:tcPr>
          <w:p w14:paraId="6E4B8B4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模型元素类别</w:t>
            </w:r>
          </w:p>
        </w:tc>
        <w:tc>
          <w:tcPr>
            <w:tcW w:w="3753" w:type="pct"/>
            <w:tcMar>
              <w:top w:w="170" w:type="dxa"/>
              <w:left w:w="108" w:type="dxa"/>
              <w:bottom w:w="0" w:type="dxa"/>
              <w:right w:w="108" w:type="dxa"/>
            </w:tcMar>
            <w:vAlign w:val="center"/>
          </w:tcPr>
          <w:p w14:paraId="632B2B2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w:t>
            </w:r>
            <w:r>
              <w:rPr>
                <w:rFonts w:hint="eastAsia" w:ascii="宋体" w:hAnsi="宋体" w:cs="宋体"/>
                <w:sz w:val="21"/>
                <w:szCs w:val="21"/>
                <w:lang w:val="en-US" w:eastAsia="zh-CN"/>
              </w:rPr>
              <w:t>及</w:t>
            </w:r>
            <w:r>
              <w:rPr>
                <w:rFonts w:hint="eastAsia" w:ascii="宋体" w:hAnsi="宋体" w:cs="宋体"/>
                <w:sz w:val="21"/>
                <w:szCs w:val="21"/>
              </w:rPr>
              <w:t>信息</w:t>
            </w:r>
          </w:p>
        </w:tc>
      </w:tr>
      <w:tr w14:paraId="0B7C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6" w:type="pct"/>
            <w:tcMar>
              <w:top w:w="170" w:type="dxa"/>
              <w:left w:w="108" w:type="dxa"/>
              <w:bottom w:w="0" w:type="dxa"/>
              <w:right w:w="108" w:type="dxa"/>
            </w:tcMar>
            <w:vAlign w:val="center"/>
          </w:tcPr>
          <w:p w14:paraId="16C5602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3753" w:type="pct"/>
            <w:tcMar>
              <w:top w:w="170" w:type="dxa"/>
              <w:left w:w="108" w:type="dxa"/>
              <w:bottom w:w="0" w:type="dxa"/>
              <w:right w:w="108" w:type="dxa"/>
            </w:tcMar>
          </w:tcPr>
          <w:p w14:paraId="2D0748AF">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钢结构深化设计模型或施工图设计模型元素及信息</w:t>
            </w:r>
          </w:p>
        </w:tc>
      </w:tr>
      <w:tr w14:paraId="1873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35DB1BE2">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材料</w:t>
            </w:r>
          </w:p>
        </w:tc>
        <w:tc>
          <w:tcPr>
            <w:tcW w:w="3753" w:type="pct"/>
            <w:tcMar>
              <w:top w:w="170" w:type="dxa"/>
              <w:left w:w="108" w:type="dxa"/>
              <w:bottom w:w="0" w:type="dxa"/>
              <w:right w:w="108" w:type="dxa"/>
            </w:tcMar>
          </w:tcPr>
          <w:p w14:paraId="31C973F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材质、规格、产品合格证明、生产厂家、进场复验情况等</w:t>
            </w:r>
          </w:p>
        </w:tc>
      </w:tr>
      <w:tr w14:paraId="3CD19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1CE7C6C3">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生产</w:t>
            </w:r>
          </w:p>
        </w:tc>
        <w:tc>
          <w:tcPr>
            <w:tcW w:w="3753" w:type="pct"/>
            <w:tcMar>
              <w:top w:w="170" w:type="dxa"/>
              <w:left w:w="108" w:type="dxa"/>
              <w:bottom w:w="0" w:type="dxa"/>
              <w:right w:w="108" w:type="dxa"/>
            </w:tcMar>
          </w:tcPr>
          <w:p w14:paraId="02C0E30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生产批次、工程量、构件数量、工期、任务划分信息等</w:t>
            </w:r>
          </w:p>
        </w:tc>
      </w:tr>
      <w:tr w14:paraId="06913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4FC4BECA">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构件属性</w:t>
            </w:r>
          </w:p>
        </w:tc>
        <w:tc>
          <w:tcPr>
            <w:tcW w:w="3753" w:type="pct"/>
            <w:tcMar>
              <w:top w:w="170" w:type="dxa"/>
              <w:left w:w="108" w:type="dxa"/>
              <w:bottom w:w="0" w:type="dxa"/>
              <w:right w:w="108" w:type="dxa"/>
            </w:tcMar>
          </w:tcPr>
          <w:p w14:paraId="49D835B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编码、材质、数量、图纸编号等信息</w:t>
            </w:r>
          </w:p>
        </w:tc>
      </w:tr>
      <w:tr w14:paraId="2E9DB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0B0EDB94">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零构件图</w:t>
            </w:r>
          </w:p>
        </w:tc>
        <w:tc>
          <w:tcPr>
            <w:tcW w:w="3753" w:type="pct"/>
            <w:tcMar>
              <w:top w:w="170" w:type="dxa"/>
              <w:left w:w="108" w:type="dxa"/>
              <w:bottom w:w="0" w:type="dxa"/>
              <w:right w:w="108" w:type="dxa"/>
            </w:tcMar>
          </w:tcPr>
          <w:p w14:paraId="540A6A5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零件图、构件图、布置图、说明性通图、排版图、大样图、工序卡等</w:t>
            </w:r>
          </w:p>
        </w:tc>
      </w:tr>
      <w:tr w14:paraId="5B206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736BC630">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工序工艺</w:t>
            </w:r>
          </w:p>
        </w:tc>
        <w:tc>
          <w:tcPr>
            <w:tcW w:w="3753" w:type="pct"/>
            <w:tcMar>
              <w:top w:w="170" w:type="dxa"/>
              <w:left w:w="108" w:type="dxa"/>
              <w:bottom w:w="0" w:type="dxa"/>
              <w:right w:w="108" w:type="dxa"/>
            </w:tcMar>
          </w:tcPr>
          <w:p w14:paraId="089F1CC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下料、组立、焊接、外观处理等工序信息，数控文件、工序参数等工艺信息</w:t>
            </w:r>
          </w:p>
        </w:tc>
      </w:tr>
      <w:tr w14:paraId="5DE47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060BA0AB">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工期成本</w:t>
            </w:r>
          </w:p>
        </w:tc>
        <w:tc>
          <w:tcPr>
            <w:tcW w:w="3753" w:type="pct"/>
            <w:tcMar>
              <w:top w:w="170" w:type="dxa"/>
              <w:left w:w="108" w:type="dxa"/>
              <w:bottom w:w="0" w:type="dxa"/>
              <w:right w:w="108" w:type="dxa"/>
            </w:tcMar>
          </w:tcPr>
          <w:p w14:paraId="071F7BF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具体生产批次零构件工期、成本等</w:t>
            </w:r>
          </w:p>
        </w:tc>
      </w:tr>
      <w:tr w14:paraId="1682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20D398C2">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质量管理</w:t>
            </w:r>
          </w:p>
        </w:tc>
        <w:tc>
          <w:tcPr>
            <w:tcW w:w="3753" w:type="pct"/>
            <w:tcMar>
              <w:top w:w="170" w:type="dxa"/>
              <w:left w:w="108" w:type="dxa"/>
              <w:bottom w:w="0" w:type="dxa"/>
              <w:right w:w="108" w:type="dxa"/>
            </w:tcMar>
          </w:tcPr>
          <w:p w14:paraId="70981C4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生产批次零构件质检信息、生产责任人与责任单位信息、具体加工班组人员信息等</w:t>
            </w:r>
          </w:p>
        </w:tc>
      </w:tr>
      <w:tr w14:paraId="36D2F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26199B3F">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物流信息</w:t>
            </w:r>
          </w:p>
        </w:tc>
        <w:tc>
          <w:tcPr>
            <w:tcW w:w="3753" w:type="pct"/>
            <w:tcMar>
              <w:top w:w="170" w:type="dxa"/>
              <w:left w:w="108" w:type="dxa"/>
              <w:bottom w:w="0" w:type="dxa"/>
              <w:right w:w="108" w:type="dxa"/>
            </w:tcMar>
          </w:tcPr>
          <w:p w14:paraId="3F65935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运输时间、地点、距离、途中情况等</w:t>
            </w:r>
          </w:p>
        </w:tc>
      </w:tr>
    </w:tbl>
    <w:p w14:paraId="14B7F245">
      <w:pPr>
        <w:keepNext w:val="0"/>
        <w:keepLines w:val="0"/>
        <w:widowControl w:val="0"/>
        <w:suppressLineNumbers w:val="0"/>
        <w:spacing w:before="156" w:beforeLines="50" w:beforeAutospacing="0" w:after="156" w:afterLines="50" w:afterAutospacing="0" w:line="360" w:lineRule="auto"/>
        <w:ind w:left="0" w:right="0" w:firstLine="0" w:firstLineChars="0"/>
        <w:jc w:val="both"/>
        <w:rPr>
          <w:rFonts w:hint="eastAsia"/>
          <w:b/>
          <w:bCs/>
        </w:rPr>
      </w:pPr>
      <w:r>
        <w:rPr>
          <w:rFonts w:hint="default" w:ascii="Times New Roman" w:hAnsi="Times New Roman" w:eastAsia="宋体" w:cs="Times New Roman"/>
          <w:b/>
          <w:bCs/>
          <w:kern w:val="2"/>
          <w:sz w:val="24"/>
          <w:szCs w:val="24"/>
          <w:lang w:val="en-US" w:eastAsia="zh-CN" w:bidi="ar"/>
        </w:rPr>
        <w:t>7.3.</w:t>
      </w:r>
      <w:r>
        <w:rPr>
          <w:rFonts w:hint="eastAsia" w:ascii="Times New Roman" w:hAnsi="Times New Roman" w:cs="Times New Roman"/>
          <w:b/>
          <w:bCs/>
          <w:kern w:val="2"/>
          <w:sz w:val="24"/>
          <w:szCs w:val="24"/>
          <w:lang w:val="en-US" w:eastAsia="zh-CN" w:bidi="ar"/>
        </w:rPr>
        <w:t>6</w:t>
      </w:r>
      <w:r>
        <w:rPr>
          <w:rFonts w:hint="default" w:ascii="Times New Roman" w:hAnsi="Times New Roman" w:eastAsia="宋体" w:cs="Times New Roman"/>
          <w:b/>
          <w:bCs/>
          <w:kern w:val="2"/>
          <w:sz w:val="24"/>
          <w:szCs w:val="24"/>
          <w:lang w:val="en-US" w:eastAsia="zh-CN" w:bidi="ar"/>
        </w:rPr>
        <w:t xml:space="preserve">  </w:t>
      </w:r>
      <w:r>
        <w:rPr>
          <w:rFonts w:hint="eastAsia" w:ascii="宋体" w:hAnsi="宋体" w:eastAsia="宋体" w:cs="宋体"/>
          <w:kern w:val="2"/>
          <w:sz w:val="24"/>
          <w:szCs w:val="24"/>
          <w:lang w:val="en-US" w:eastAsia="zh-CN" w:bidi="ar"/>
        </w:rPr>
        <w:t>钢结构构件加工前，宜采用</w:t>
      </w:r>
      <w:r>
        <w:rPr>
          <w:rFonts w:hint="default" w:ascii="Times New Roman" w:hAnsi="Times New Roman" w:eastAsia="宋体" w:cs="Times New Roman"/>
          <w:kern w:val="2"/>
          <w:sz w:val="24"/>
          <w:szCs w:val="24"/>
          <w:lang w:val="en-US" w:eastAsia="zh-CN" w:bidi="ar"/>
        </w:rPr>
        <w:t>BIM</w:t>
      </w:r>
      <w:r>
        <w:rPr>
          <w:rFonts w:hint="eastAsia" w:ascii="宋体" w:hAnsi="宋体" w:eastAsia="宋体" w:cs="宋体"/>
          <w:kern w:val="2"/>
          <w:sz w:val="24"/>
          <w:szCs w:val="24"/>
          <w:lang w:val="en-US" w:eastAsia="zh-CN" w:bidi="ar"/>
        </w:rPr>
        <w:t>技术进行虚拟拼装，根据拼装顺序制定构件加工计划。</w:t>
      </w:r>
    </w:p>
    <w:p w14:paraId="557D6935">
      <w:pPr>
        <w:spacing w:before="156" w:after="156"/>
        <w:ind w:firstLine="0" w:firstLineChars="0"/>
      </w:pPr>
      <w:r>
        <w:rPr>
          <w:rFonts w:hint="eastAsia"/>
          <w:b/>
          <w:bCs/>
        </w:rPr>
        <w:t>7.3.</w:t>
      </w:r>
      <w:r>
        <w:rPr>
          <w:rFonts w:hint="eastAsia"/>
          <w:b/>
          <w:bCs/>
          <w:lang w:val="en-US" w:eastAsia="zh-CN"/>
        </w:rPr>
        <w:t>7</w:t>
      </w:r>
      <w:r>
        <w:rPr>
          <w:b/>
          <w:bCs/>
        </w:rPr>
        <w:t xml:space="preserve">  </w:t>
      </w:r>
      <w:r>
        <w:rPr>
          <w:rFonts w:hint="eastAsia"/>
        </w:rPr>
        <w:t>钢结构构件加工BIM应用交付成果宜包括钢结构构件加工模型、加工图，以及钢结构构件相关技术参数和安装要求等信息。</w:t>
      </w:r>
    </w:p>
    <w:p w14:paraId="4739EAFF">
      <w:pPr>
        <w:spacing w:before="156" w:after="156"/>
        <w:ind w:firstLine="0" w:firstLineChars="0"/>
      </w:pPr>
      <w:r>
        <w:rPr>
          <w:rFonts w:hint="eastAsia"/>
          <w:b/>
          <w:bCs/>
        </w:rPr>
        <w:t>7.3.</w:t>
      </w:r>
      <w:r>
        <w:rPr>
          <w:rFonts w:hint="eastAsia"/>
          <w:b/>
          <w:bCs/>
          <w:lang w:val="en-US" w:eastAsia="zh-CN"/>
        </w:rPr>
        <w:t>8</w:t>
      </w:r>
      <w:r>
        <w:rPr>
          <w:b/>
          <w:bCs/>
        </w:rPr>
        <w:t xml:space="preserve">  </w:t>
      </w:r>
      <w:r>
        <w:rPr>
          <w:rFonts w:hint="eastAsia"/>
        </w:rPr>
        <w:t>钢结构构件加工BIM软件宜具有下列专业功能：</w:t>
      </w:r>
    </w:p>
    <w:p w14:paraId="13F92330">
      <w:pPr>
        <w:spacing w:beforeLines="0" w:afterLines="0"/>
        <w:ind w:firstLine="482"/>
      </w:pPr>
      <w:r>
        <w:rPr>
          <w:rFonts w:hint="eastAsia"/>
          <w:b/>
          <w:bCs/>
        </w:rPr>
        <w:t>1</w:t>
      </w:r>
      <w:r>
        <w:rPr>
          <w:b/>
          <w:bCs/>
        </w:rPr>
        <w:t xml:space="preserve">  </w:t>
      </w:r>
      <w:r>
        <w:rPr>
          <w:rFonts w:hint="eastAsia"/>
        </w:rPr>
        <w:t>对预制加工模型进行分批计划管理，结合加工厂加工能力形成排产计划，并反馈到预制加工模型中；</w:t>
      </w:r>
    </w:p>
    <w:p w14:paraId="57C7A727">
      <w:pPr>
        <w:spacing w:beforeLines="0" w:afterLines="0"/>
        <w:ind w:firstLine="482"/>
      </w:pPr>
      <w:r>
        <w:rPr>
          <w:rFonts w:hint="eastAsia"/>
          <w:b/>
          <w:bCs/>
        </w:rPr>
        <w:t>2</w:t>
      </w:r>
      <w:r>
        <w:rPr>
          <w:b/>
          <w:bCs/>
        </w:rPr>
        <w:t xml:space="preserve">  </w:t>
      </w:r>
      <w:r>
        <w:rPr>
          <w:rFonts w:hint="eastAsia"/>
        </w:rPr>
        <w:t>按批次从预制加工模型中获取零件信息，处理后形成排版套料文件，并形成物料追溯信息；</w:t>
      </w:r>
    </w:p>
    <w:p w14:paraId="21645E48">
      <w:pPr>
        <w:spacing w:beforeLines="0" w:afterLines="0"/>
        <w:ind w:firstLine="482"/>
      </w:pPr>
      <w:r>
        <w:rPr>
          <w:rFonts w:hint="eastAsia"/>
          <w:b/>
          <w:bCs/>
        </w:rPr>
        <w:t>3</w:t>
      </w:r>
      <w:r>
        <w:rPr>
          <w:b/>
          <w:bCs/>
        </w:rPr>
        <w:t xml:space="preserve">  </w:t>
      </w:r>
      <w:r>
        <w:rPr>
          <w:rFonts w:hint="eastAsia"/>
        </w:rPr>
        <w:t>按工艺方案要求形成加工工艺文件和工位路线信息；</w:t>
      </w:r>
    </w:p>
    <w:p w14:paraId="2281C534">
      <w:pPr>
        <w:spacing w:beforeLines="0" w:afterLines="0"/>
        <w:ind w:firstLine="482"/>
      </w:pPr>
      <w:r>
        <w:rPr>
          <w:rFonts w:hint="eastAsia"/>
          <w:b/>
          <w:bCs/>
        </w:rPr>
        <w:t>4</w:t>
      </w:r>
      <w:r>
        <w:rPr>
          <w:b/>
          <w:bCs/>
        </w:rPr>
        <w:t xml:space="preserve">  </w:t>
      </w:r>
      <w:r>
        <w:rPr>
          <w:rFonts w:hint="eastAsia"/>
        </w:rPr>
        <w:t>根据加工确认函、设计变更单、设计文件等管理图纸文件的版次、变更记录等，并反馈到预制加工模型中；</w:t>
      </w:r>
    </w:p>
    <w:p w14:paraId="67771595">
      <w:pPr>
        <w:spacing w:beforeLines="0" w:afterLines="0"/>
        <w:ind w:firstLine="482"/>
      </w:pPr>
      <w:r>
        <w:rPr>
          <w:rFonts w:hint="eastAsia"/>
          <w:b/>
          <w:bCs/>
        </w:rPr>
        <w:t>5</w:t>
      </w:r>
      <w:r>
        <w:rPr>
          <w:b/>
          <w:bCs/>
        </w:rPr>
        <w:t xml:space="preserve">  </w:t>
      </w:r>
      <w:r>
        <w:rPr>
          <w:rFonts w:hint="eastAsia"/>
        </w:rPr>
        <w:t>将数控代码等加工工艺参数按标准格式传输给数控加工设备；</w:t>
      </w:r>
    </w:p>
    <w:p w14:paraId="5E83F016">
      <w:pPr>
        <w:spacing w:beforeLines="0" w:afterLines="0"/>
        <w:ind w:firstLine="482"/>
      </w:pPr>
      <w:r>
        <w:rPr>
          <w:rFonts w:hint="eastAsia"/>
          <w:b/>
          <w:bCs/>
        </w:rPr>
        <w:t>6</w:t>
      </w:r>
      <w:r>
        <w:rPr>
          <w:b/>
          <w:bCs/>
        </w:rPr>
        <w:t xml:space="preserve">  </w:t>
      </w:r>
      <w:r>
        <w:rPr>
          <w:rFonts w:hint="eastAsia"/>
        </w:rPr>
        <w:t>将构件生产和质量验收阶段形成的生产进度信息、成本信息和质量追溯信息进行收集、整理，并反馈到预制加工模型中。</w:t>
      </w:r>
    </w:p>
    <w:p w14:paraId="069E589B">
      <w:pPr>
        <w:pStyle w:val="3"/>
        <w:spacing w:before="156" w:after="156"/>
        <w:ind w:firstLine="0" w:firstLineChars="0"/>
        <w:rPr>
          <w:b w:val="0"/>
          <w:bCs w:val="0"/>
        </w:rPr>
      </w:pPr>
      <w:bookmarkStart w:id="64" w:name="_Toc23562"/>
      <w:bookmarkStart w:id="65" w:name="_Toc24733"/>
      <w:r>
        <w:t>7.4</w:t>
      </w:r>
      <w:r>
        <w:rPr>
          <w:b w:val="0"/>
          <w:bCs w:val="0"/>
        </w:rPr>
        <w:t xml:space="preserve">  </w:t>
      </w:r>
      <w:bookmarkStart w:id="66" w:name="_Hlk161140924"/>
      <w:r>
        <w:rPr>
          <w:rFonts w:hint="eastAsia"/>
          <w:b w:val="0"/>
          <w:bCs w:val="0"/>
        </w:rPr>
        <w:t>机电专业预制加工</w:t>
      </w:r>
      <w:bookmarkEnd w:id="64"/>
      <w:bookmarkEnd w:id="65"/>
      <w:bookmarkEnd w:id="66"/>
    </w:p>
    <w:p w14:paraId="03B9F945">
      <w:pPr>
        <w:spacing w:before="156" w:after="156"/>
        <w:ind w:firstLine="0" w:firstLineChars="0"/>
      </w:pPr>
      <w:r>
        <w:rPr>
          <w:rFonts w:hint="eastAsia"/>
          <w:b/>
          <w:bCs/>
        </w:rPr>
        <w:t>7.4.1</w:t>
      </w:r>
      <w:r>
        <w:rPr>
          <w:b/>
          <w:bCs/>
        </w:rPr>
        <w:t xml:space="preserve">  </w:t>
      </w:r>
      <w:r>
        <w:rPr>
          <w:rFonts w:hint="eastAsia"/>
        </w:rPr>
        <w:t>机电产品加工的产品模块准备、产品加工、成品管理等宜应用BIM技术。</w:t>
      </w:r>
    </w:p>
    <w:p w14:paraId="109C8012">
      <w:pPr>
        <w:spacing w:before="156" w:after="156"/>
        <w:ind w:firstLine="0" w:firstLineChars="0"/>
      </w:pPr>
      <w:r>
        <w:rPr>
          <w:rFonts w:hint="eastAsia"/>
          <w:b/>
          <w:bCs/>
        </w:rPr>
        <w:t>7.4.2</w:t>
      </w:r>
      <w:r>
        <w:rPr>
          <w:b/>
          <w:bCs/>
        </w:rPr>
        <w:t xml:space="preserve">  </w:t>
      </w:r>
      <w:r>
        <w:rPr>
          <w:rFonts w:hint="eastAsia"/>
        </w:rPr>
        <w:t>机电预制加工模型应根据设计文件、深化设计模型、工厂加工参数创建。</w:t>
      </w:r>
    </w:p>
    <w:p w14:paraId="5EE9E843">
      <w:pPr>
        <w:spacing w:before="156" w:after="156"/>
        <w:ind w:firstLine="0" w:firstLineChars="0"/>
      </w:pPr>
      <w:r>
        <w:rPr>
          <w:rFonts w:hint="eastAsia"/>
          <w:b/>
          <w:bCs/>
        </w:rPr>
        <w:t>7.4.3</w:t>
      </w:r>
      <w:r>
        <w:rPr>
          <w:b/>
          <w:bCs/>
        </w:rPr>
        <w:t xml:space="preserve">  </w:t>
      </w:r>
      <w:r>
        <w:rPr>
          <w:rFonts w:hint="eastAsia"/>
        </w:rPr>
        <w:t>机电专业预制加工BIM模型需要结合现场施工需求、安装工艺、吊装运输等确定模块的组合及划分，并经过建设单位、设计单位等审核通过后进行工厂预制加工。</w:t>
      </w:r>
    </w:p>
    <w:p w14:paraId="4E80353F">
      <w:pPr>
        <w:spacing w:before="156" w:after="156"/>
        <w:ind w:firstLine="0" w:firstLineChars="0"/>
      </w:pPr>
      <w:r>
        <w:rPr>
          <w:rFonts w:hint="eastAsia"/>
          <w:b/>
          <w:bCs/>
        </w:rPr>
        <w:t>7.4.4</w:t>
      </w:r>
      <w:r>
        <w:rPr>
          <w:b/>
          <w:bCs/>
        </w:rPr>
        <w:t xml:space="preserve">  </w:t>
      </w:r>
      <w:r>
        <w:rPr>
          <w:rFonts w:hint="eastAsia"/>
        </w:rPr>
        <w:t>宜基于模型采用拼装工艺模拟方式检验机电产品模块的加工精度。</w:t>
      </w:r>
    </w:p>
    <w:p w14:paraId="278782BC">
      <w:pPr>
        <w:spacing w:before="156" w:after="156"/>
        <w:ind w:firstLine="0" w:firstLineChars="0"/>
      </w:pPr>
      <w:r>
        <w:rPr>
          <w:rFonts w:hint="eastAsia"/>
          <w:b/>
          <w:bCs/>
        </w:rPr>
        <w:t>7.4.5</w:t>
      </w:r>
      <w:r>
        <w:rPr>
          <w:b/>
          <w:bCs/>
        </w:rPr>
        <w:t xml:space="preserve">  </w:t>
      </w:r>
      <w:r>
        <w:rPr>
          <w:rFonts w:hint="eastAsia"/>
        </w:rPr>
        <w:t>机电产品加工模型元素宜在深化设计模型元素基础上，附加或关联生产属性、加工图、工序工艺、产品管理等信息，其内容宜符合表7.4.5的规定。</w:t>
      </w:r>
    </w:p>
    <w:p w14:paraId="14AF3FC4">
      <w:pPr>
        <w:spacing w:before="156" w:after="156"/>
        <w:ind w:firstLine="420"/>
        <w:jc w:val="center"/>
        <w:rPr>
          <w:b/>
          <w:bCs/>
          <w:sz w:val="21"/>
          <w:szCs w:val="21"/>
        </w:rPr>
      </w:pPr>
      <w:r>
        <w:rPr>
          <w:rFonts w:hint="eastAsia" w:cs="宋体"/>
          <w:b/>
          <w:bCs/>
          <w:sz w:val="21"/>
          <w:szCs w:val="21"/>
        </w:rPr>
        <w:t>表7.4.5  机电产品预制加工模型元素及信息</w:t>
      </w:r>
    </w:p>
    <w:tbl>
      <w:tblPr>
        <w:tblStyle w:val="1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6394"/>
      </w:tblGrid>
      <w:tr w14:paraId="18104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246" w:type="pct"/>
            <w:tcMar>
              <w:top w:w="170" w:type="dxa"/>
              <w:left w:w="108" w:type="dxa"/>
              <w:bottom w:w="0" w:type="dxa"/>
              <w:right w:w="108" w:type="dxa"/>
            </w:tcMar>
            <w:vAlign w:val="center"/>
          </w:tcPr>
          <w:p w14:paraId="222DF10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模型元素类别</w:t>
            </w:r>
          </w:p>
        </w:tc>
        <w:tc>
          <w:tcPr>
            <w:tcW w:w="3753" w:type="pct"/>
            <w:tcMar>
              <w:top w:w="170" w:type="dxa"/>
              <w:left w:w="108" w:type="dxa"/>
              <w:bottom w:w="0" w:type="dxa"/>
              <w:right w:w="108" w:type="dxa"/>
            </w:tcMar>
            <w:vAlign w:val="center"/>
          </w:tcPr>
          <w:p w14:paraId="5784ADE6">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w:t>
            </w:r>
            <w:r>
              <w:rPr>
                <w:rFonts w:hint="eastAsia" w:ascii="宋体" w:hAnsi="宋体" w:cs="宋体"/>
                <w:sz w:val="21"/>
                <w:szCs w:val="21"/>
                <w:lang w:val="en-US" w:eastAsia="zh-CN"/>
              </w:rPr>
              <w:t>及</w:t>
            </w:r>
            <w:r>
              <w:rPr>
                <w:rFonts w:hint="eastAsia" w:ascii="宋体" w:hAnsi="宋体" w:cs="宋体"/>
                <w:sz w:val="21"/>
                <w:szCs w:val="21"/>
              </w:rPr>
              <w:t>信息</w:t>
            </w:r>
          </w:p>
        </w:tc>
      </w:tr>
      <w:tr w14:paraId="63D3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pct"/>
            <w:tcMar>
              <w:top w:w="170" w:type="dxa"/>
              <w:left w:w="108" w:type="dxa"/>
              <w:bottom w:w="0" w:type="dxa"/>
              <w:right w:w="108" w:type="dxa"/>
            </w:tcMar>
            <w:vAlign w:val="center"/>
          </w:tcPr>
          <w:p w14:paraId="42F18B6D">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3753" w:type="pct"/>
            <w:tcMar>
              <w:top w:w="170" w:type="dxa"/>
              <w:left w:w="108" w:type="dxa"/>
              <w:bottom w:w="0" w:type="dxa"/>
              <w:right w:w="108" w:type="dxa"/>
            </w:tcMar>
            <w:vAlign w:val="center"/>
          </w:tcPr>
          <w:p w14:paraId="477EBAE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深化设计模型或施工图设计模型元素及信息</w:t>
            </w:r>
          </w:p>
        </w:tc>
      </w:tr>
      <w:tr w14:paraId="493B6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564CDCA9">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生产</w:t>
            </w:r>
          </w:p>
        </w:tc>
        <w:tc>
          <w:tcPr>
            <w:tcW w:w="3753" w:type="pct"/>
            <w:tcMar>
              <w:top w:w="170" w:type="dxa"/>
              <w:left w:w="108" w:type="dxa"/>
              <w:bottom w:w="0" w:type="dxa"/>
              <w:right w:w="108" w:type="dxa"/>
            </w:tcMar>
            <w:vAlign w:val="center"/>
          </w:tcPr>
          <w:p w14:paraId="5DBA257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工程量、产品模块数量、工期、任务划分等信息</w:t>
            </w:r>
          </w:p>
        </w:tc>
      </w:tr>
      <w:tr w14:paraId="23532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082D152A">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构件属性</w:t>
            </w:r>
          </w:p>
        </w:tc>
        <w:tc>
          <w:tcPr>
            <w:tcW w:w="3753" w:type="pct"/>
            <w:tcMar>
              <w:top w:w="170" w:type="dxa"/>
              <w:left w:w="108" w:type="dxa"/>
              <w:bottom w:w="0" w:type="dxa"/>
              <w:right w:w="108" w:type="dxa"/>
            </w:tcMar>
            <w:vAlign w:val="center"/>
          </w:tcPr>
          <w:p w14:paraId="4491AAD3">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编码、材料、图纸编号等</w:t>
            </w:r>
          </w:p>
        </w:tc>
      </w:tr>
      <w:tr w14:paraId="7CF8D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4911FB4D">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加工图</w:t>
            </w:r>
          </w:p>
        </w:tc>
        <w:tc>
          <w:tcPr>
            <w:tcW w:w="3753" w:type="pct"/>
            <w:tcMar>
              <w:top w:w="170" w:type="dxa"/>
              <w:left w:w="108" w:type="dxa"/>
              <w:bottom w:w="0" w:type="dxa"/>
              <w:right w:w="108" w:type="dxa"/>
            </w:tcMar>
            <w:vAlign w:val="center"/>
          </w:tcPr>
          <w:p w14:paraId="51E2984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说明性通用图、布置图、产品模块详图、大样图等</w:t>
            </w:r>
          </w:p>
        </w:tc>
      </w:tr>
      <w:tr w14:paraId="49430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72619434">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工序工艺</w:t>
            </w:r>
          </w:p>
        </w:tc>
        <w:tc>
          <w:tcPr>
            <w:tcW w:w="3753" w:type="pct"/>
            <w:tcMar>
              <w:top w:w="170" w:type="dxa"/>
              <w:left w:w="108" w:type="dxa"/>
              <w:bottom w:w="0" w:type="dxa"/>
              <w:right w:w="108" w:type="dxa"/>
            </w:tcMar>
            <w:vAlign w:val="center"/>
          </w:tcPr>
          <w:p w14:paraId="247F789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毛坯和零件成形、机械加工、材料改性与处理、机械装配等工序信息，数控文件、工序参数等工艺信息</w:t>
            </w:r>
          </w:p>
        </w:tc>
      </w:tr>
      <w:tr w14:paraId="2CDA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2B076764">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Calibri" w:hAnsi="Calibri"/>
                <w:sz w:val="21"/>
                <w:szCs w:val="21"/>
              </w:rPr>
              <w:t>成品管理</w:t>
            </w:r>
          </w:p>
        </w:tc>
        <w:tc>
          <w:tcPr>
            <w:tcW w:w="3753" w:type="pct"/>
            <w:tcMar>
              <w:top w:w="170" w:type="dxa"/>
              <w:left w:w="108" w:type="dxa"/>
              <w:bottom w:w="0" w:type="dxa"/>
              <w:right w:w="108" w:type="dxa"/>
            </w:tcMar>
            <w:vAlign w:val="center"/>
          </w:tcPr>
          <w:p w14:paraId="5616342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条形码、电子标签等成品管理物联网标识信息，生产责任人与责任单位信息，具体生产班组人员信息等</w:t>
            </w:r>
          </w:p>
        </w:tc>
      </w:tr>
      <w:tr w14:paraId="1E456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5DA37DA9">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sz w:val="21"/>
                <w:szCs w:val="21"/>
              </w:rPr>
            </w:pPr>
            <w:r>
              <w:rPr>
                <w:rFonts w:hint="eastAsia" w:ascii="Calibri" w:hAnsi="Calibri"/>
                <w:sz w:val="21"/>
                <w:szCs w:val="21"/>
              </w:rPr>
              <w:t>物流信息</w:t>
            </w:r>
          </w:p>
        </w:tc>
        <w:tc>
          <w:tcPr>
            <w:tcW w:w="3753" w:type="pct"/>
            <w:tcMar>
              <w:top w:w="170" w:type="dxa"/>
              <w:left w:w="108" w:type="dxa"/>
              <w:bottom w:w="0" w:type="dxa"/>
              <w:right w:w="108" w:type="dxa"/>
            </w:tcMar>
            <w:vAlign w:val="center"/>
          </w:tcPr>
          <w:p w14:paraId="6418962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运输时间、地点、距离、途中情况等</w:t>
            </w:r>
          </w:p>
        </w:tc>
      </w:tr>
    </w:tbl>
    <w:p w14:paraId="688A6417">
      <w:pPr>
        <w:spacing w:before="156" w:after="156"/>
        <w:ind w:firstLine="0" w:firstLineChars="0"/>
      </w:pPr>
      <w:r>
        <w:rPr>
          <w:rFonts w:hint="eastAsia"/>
          <w:b/>
          <w:bCs/>
        </w:rPr>
        <w:t>7.4.6</w:t>
      </w:r>
      <w:r>
        <w:rPr>
          <w:b/>
          <w:bCs/>
        </w:rPr>
        <w:t xml:space="preserve">  </w:t>
      </w:r>
      <w:r>
        <w:rPr>
          <w:rFonts w:hint="eastAsia"/>
        </w:rPr>
        <w:t>机电产品加工BIM应用交付成果宜包括机电产品加工模型、加工图，以及产品模块相关技术参数和安装要求等信息。</w:t>
      </w:r>
    </w:p>
    <w:p w14:paraId="202EBA92">
      <w:pPr>
        <w:spacing w:before="156" w:after="156"/>
        <w:ind w:firstLine="0" w:firstLineChars="0"/>
      </w:pPr>
      <w:r>
        <w:rPr>
          <w:rFonts w:hint="eastAsia"/>
          <w:b/>
          <w:bCs/>
        </w:rPr>
        <w:t>7.4.7</w:t>
      </w:r>
      <w:r>
        <w:t xml:space="preserve">  </w:t>
      </w:r>
      <w:r>
        <w:rPr>
          <w:rFonts w:hint="eastAsia"/>
        </w:rPr>
        <w:t>机电产品加工BIM软件宜具有下列专业功能：</w:t>
      </w:r>
    </w:p>
    <w:p w14:paraId="3BB84250">
      <w:pPr>
        <w:spacing w:beforeLines="0" w:afterLines="0"/>
        <w:ind w:firstLine="482"/>
      </w:pPr>
      <w:r>
        <w:rPr>
          <w:rFonts w:hint="eastAsia"/>
          <w:b/>
          <w:bCs/>
        </w:rPr>
        <w:t>1</w:t>
      </w:r>
      <w:r>
        <w:rPr>
          <w:b/>
          <w:bCs/>
        </w:rPr>
        <w:t xml:space="preserve">  </w:t>
      </w:r>
      <w:r>
        <w:rPr>
          <w:rFonts w:hint="eastAsia"/>
        </w:rPr>
        <w:t>与数字化加工设备进行数据交换；</w:t>
      </w:r>
    </w:p>
    <w:p w14:paraId="26D4D7A6">
      <w:pPr>
        <w:spacing w:beforeLines="0" w:afterLines="0"/>
        <w:ind w:firstLine="482"/>
      </w:pPr>
      <w:r>
        <w:rPr>
          <w:rFonts w:hint="eastAsia"/>
          <w:b/>
          <w:bCs/>
        </w:rPr>
        <w:t>2</w:t>
      </w:r>
      <w:r>
        <w:rPr>
          <w:b/>
          <w:bCs/>
        </w:rPr>
        <w:t xml:space="preserve">  </w:t>
      </w:r>
      <w:r>
        <w:rPr>
          <w:rFonts w:hint="eastAsia"/>
        </w:rPr>
        <w:t>支持基于模型的产品模块拆分、工艺设计、虚拟制造、预装配及其性能评价；</w:t>
      </w:r>
    </w:p>
    <w:p w14:paraId="4E61B3F3">
      <w:pPr>
        <w:spacing w:beforeLines="0" w:afterLines="0"/>
        <w:ind w:firstLine="482"/>
      </w:pPr>
      <w:r>
        <w:rPr>
          <w:rFonts w:hint="eastAsia"/>
          <w:b/>
          <w:bCs/>
        </w:rPr>
        <w:t>3</w:t>
      </w:r>
      <w:r>
        <w:rPr>
          <w:b/>
          <w:bCs/>
        </w:rPr>
        <w:t xml:space="preserve">  </w:t>
      </w:r>
      <w:r>
        <w:rPr>
          <w:rFonts w:hint="eastAsia"/>
        </w:rPr>
        <w:t>记录和管理产品模块准备、数字化生产、产品物流运输和安装信息；</w:t>
      </w:r>
    </w:p>
    <w:p w14:paraId="15415768">
      <w:pPr>
        <w:spacing w:beforeLines="0" w:afterLines="0"/>
        <w:ind w:firstLine="482"/>
      </w:pPr>
      <w:r>
        <w:rPr>
          <w:rFonts w:hint="eastAsia"/>
          <w:b/>
          <w:bCs/>
        </w:rPr>
        <w:t>4</w:t>
      </w:r>
      <w:bookmarkStart w:id="67" w:name="OLE_LINK2"/>
      <w:r>
        <w:rPr>
          <w:b/>
          <w:bCs/>
        </w:rPr>
        <w:t xml:space="preserve">  </w:t>
      </w:r>
      <w:bookmarkEnd w:id="67"/>
      <w:r>
        <w:rPr>
          <w:rFonts w:hint="eastAsia"/>
        </w:rPr>
        <w:t>设计信息和生产过程的可视化，产品加工的虚拟仿真，虚拟加工模块产品的装配仿真，以及虚拟加工过程中的人机协同作业等。</w:t>
      </w:r>
    </w:p>
    <w:p w14:paraId="06C2FA5D">
      <w:pPr>
        <w:pStyle w:val="3"/>
        <w:spacing w:before="156" w:after="156"/>
        <w:ind w:firstLine="482"/>
        <w:rPr>
          <w:b w:val="0"/>
          <w:bCs w:val="0"/>
        </w:rPr>
      </w:pPr>
      <w:bookmarkStart w:id="68" w:name="_Toc25642"/>
      <w:bookmarkStart w:id="69" w:name="_Toc23599"/>
      <w:bookmarkStart w:id="70" w:name="_Toc867"/>
      <w:r>
        <w:rPr>
          <w:rFonts w:hint="eastAsia"/>
        </w:rPr>
        <w:t>7</w:t>
      </w:r>
      <w:r>
        <w:t xml:space="preserve">.5  </w:t>
      </w:r>
      <w:r>
        <w:rPr>
          <w:rFonts w:hint="eastAsia"/>
          <w:b w:val="0"/>
          <w:bCs w:val="0"/>
        </w:rPr>
        <w:t>装配式装修部品部件生产</w:t>
      </w:r>
      <w:bookmarkEnd w:id="68"/>
      <w:bookmarkEnd w:id="69"/>
    </w:p>
    <w:p w14:paraId="010B8380">
      <w:pPr>
        <w:spacing w:before="156" w:after="156"/>
        <w:ind w:firstLine="0" w:firstLineChars="0"/>
      </w:pPr>
      <w:r>
        <w:rPr>
          <w:rFonts w:hint="eastAsia"/>
          <w:b/>
          <w:bCs/>
        </w:rPr>
        <w:t>7.5.1</w:t>
      </w:r>
      <w:r>
        <w:t xml:space="preserve">  </w:t>
      </w:r>
      <w:r>
        <w:rPr>
          <w:rFonts w:hint="eastAsia"/>
        </w:rPr>
        <w:t>装配式装修部品部件的清单、加工图、加工清单、物料表、工艺图、安装图等宜采用BIM技术。</w:t>
      </w:r>
    </w:p>
    <w:p w14:paraId="31C08471">
      <w:pPr>
        <w:spacing w:before="156" w:after="156"/>
        <w:ind w:firstLine="0" w:firstLineChars="0"/>
      </w:pPr>
      <w:r>
        <w:rPr>
          <w:rFonts w:hint="eastAsia"/>
          <w:b/>
          <w:bCs/>
        </w:rPr>
        <w:t>7.5.2</w:t>
      </w:r>
      <w:r>
        <w:t xml:space="preserve">  </w:t>
      </w:r>
      <w:r>
        <w:rPr>
          <w:rFonts w:hint="eastAsia"/>
        </w:rPr>
        <w:t>在装配式部品部件的加工BIM应用中，应根据装饰设计模型及装配式材料生产厂家的构件元素库进行提取、分解、深化，并宜满足模块化、工业化、标准化的要求。</w:t>
      </w:r>
    </w:p>
    <w:p w14:paraId="41A5ACB5">
      <w:pPr>
        <w:spacing w:before="156" w:after="156"/>
        <w:ind w:firstLine="0" w:firstLineChars="0"/>
      </w:pPr>
      <w:r>
        <w:rPr>
          <w:rFonts w:hint="eastAsia"/>
          <w:b/>
          <w:bCs/>
        </w:rPr>
        <w:t>7.5.3</w:t>
      </w:r>
      <w:r>
        <w:rPr>
          <w:b/>
          <w:bCs/>
        </w:rPr>
        <w:t xml:space="preserve">  </w:t>
      </w:r>
      <w:r>
        <w:rPr>
          <w:rFonts w:hint="eastAsia"/>
        </w:rPr>
        <w:t>对装配式部品部件进行编码，其编码分为成品、半成品、材料，每类编码均应具有唯一性，可精确追踪和管理每一个产品，</w:t>
      </w:r>
      <w:r>
        <w:t>确保生产过程的准确性、高效性和质量</w:t>
      </w:r>
      <w:r>
        <w:rPr>
          <w:rFonts w:hint="eastAsia"/>
        </w:rPr>
        <w:t>可控性。</w:t>
      </w:r>
    </w:p>
    <w:p w14:paraId="0BDF6FF0">
      <w:pPr>
        <w:spacing w:before="156" w:after="156"/>
        <w:ind w:firstLine="0" w:firstLineChars="0"/>
        <w:rPr>
          <w:b/>
          <w:bCs/>
        </w:rPr>
      </w:pPr>
      <w:r>
        <w:rPr>
          <w:rFonts w:hint="eastAsia"/>
          <w:b/>
          <w:bCs/>
        </w:rPr>
        <w:t>7.5.4</w:t>
      </w:r>
      <w:r>
        <w:rPr>
          <w:b/>
          <w:bCs/>
        </w:rPr>
        <w:t xml:space="preserve">  </w:t>
      </w:r>
      <w:r>
        <w:rPr>
          <w:rFonts w:hint="eastAsia"/>
        </w:rPr>
        <w:t>宜基于</w:t>
      </w:r>
      <w:r>
        <w:rPr>
          <w:rFonts w:hint="eastAsia"/>
          <w:lang w:val="en-US" w:eastAsia="zh-CN"/>
        </w:rPr>
        <w:t>三维</w:t>
      </w:r>
      <w:r>
        <w:rPr>
          <w:rFonts w:hint="eastAsia"/>
        </w:rPr>
        <w:t>模型，进行加工拆解，通过爆炸图</w:t>
      </w:r>
      <w:r>
        <w:rPr>
          <w:rFonts w:hint="eastAsia"/>
          <w:lang w:eastAsia="zh-CN"/>
        </w:rPr>
        <w:t>、</w:t>
      </w:r>
      <w:r>
        <w:rPr>
          <w:rFonts w:hint="eastAsia"/>
        </w:rPr>
        <w:t>线框图</w:t>
      </w:r>
      <w:r>
        <w:rPr>
          <w:rFonts w:hint="eastAsia"/>
          <w:lang w:eastAsia="zh-CN"/>
        </w:rPr>
        <w:t>、</w:t>
      </w:r>
      <w:r>
        <w:rPr>
          <w:rFonts w:hint="eastAsia"/>
        </w:rPr>
        <w:t>打孔图</w:t>
      </w:r>
      <w:r>
        <w:rPr>
          <w:rFonts w:hint="eastAsia"/>
          <w:lang w:eastAsia="zh-CN"/>
        </w:rPr>
        <w:t>、</w:t>
      </w:r>
      <w:r>
        <w:rPr>
          <w:rFonts w:hint="eastAsia"/>
        </w:rPr>
        <w:t>板件数据图</w:t>
      </w:r>
      <w:r>
        <w:rPr>
          <w:rFonts w:hint="eastAsia"/>
          <w:lang w:eastAsia="zh-CN"/>
        </w:rPr>
        <w:t>、</w:t>
      </w:r>
      <w:r>
        <w:rPr>
          <w:rFonts w:hint="eastAsia"/>
        </w:rPr>
        <w:t>对设计方案进行验证，确保产品的尺寸、形状、安装方式准确，能够对生产过程进行及时的反馈和调整。</w:t>
      </w:r>
    </w:p>
    <w:p w14:paraId="15D6139F">
      <w:pPr>
        <w:spacing w:before="156" w:after="156"/>
        <w:ind w:firstLine="0" w:firstLineChars="0"/>
      </w:pPr>
      <w:r>
        <w:rPr>
          <w:rFonts w:hint="eastAsia"/>
          <w:b/>
          <w:bCs/>
        </w:rPr>
        <w:t>7.5.5</w:t>
      </w:r>
      <w:r>
        <w:rPr>
          <w:b/>
          <w:bCs/>
        </w:rPr>
        <w:t xml:space="preserve">  </w:t>
      </w:r>
      <w:r>
        <w:rPr>
          <w:rFonts w:hint="eastAsia"/>
        </w:rPr>
        <w:t>装配式部品部件的加工模型元素通过装饰设计模型，直接传递给相关制造产业，进行信息对接，可用于直接生产加工制造</w:t>
      </w:r>
      <w:r>
        <w:rPr>
          <w:rFonts w:hint="eastAsia"/>
          <w:lang w:eastAsia="zh-CN"/>
        </w:rPr>
        <w:t>，</w:t>
      </w:r>
      <w:r>
        <w:rPr>
          <w:rFonts w:hint="eastAsia"/>
        </w:rPr>
        <w:t>附加或关联生产属性、加工图、工序工艺、产品管理、条码信息、用户、项目、物流等信息。其内容宜符合表7.5.5的规定。</w:t>
      </w:r>
    </w:p>
    <w:p w14:paraId="50BB6E89">
      <w:pPr>
        <w:spacing w:before="156" w:after="156"/>
        <w:ind w:firstLine="420"/>
        <w:jc w:val="center"/>
        <w:rPr>
          <w:b/>
          <w:bCs/>
          <w:sz w:val="21"/>
          <w:szCs w:val="21"/>
        </w:rPr>
      </w:pPr>
      <w:r>
        <w:rPr>
          <w:rFonts w:hint="eastAsia" w:cs="宋体"/>
          <w:b/>
          <w:bCs/>
          <w:sz w:val="21"/>
          <w:szCs w:val="21"/>
        </w:rPr>
        <w:t>表7.5.5  装配式装修部品部件加工模型元素及信息</w:t>
      </w:r>
    </w:p>
    <w:tbl>
      <w:tblPr>
        <w:tblStyle w:val="1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6394"/>
      </w:tblGrid>
      <w:tr w14:paraId="1D6E4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246" w:type="pct"/>
            <w:tcMar>
              <w:top w:w="170" w:type="dxa"/>
              <w:left w:w="108" w:type="dxa"/>
              <w:bottom w:w="0" w:type="dxa"/>
              <w:right w:w="108" w:type="dxa"/>
            </w:tcMar>
            <w:vAlign w:val="center"/>
          </w:tcPr>
          <w:p w14:paraId="418C6B5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模型元素类别</w:t>
            </w:r>
          </w:p>
        </w:tc>
        <w:tc>
          <w:tcPr>
            <w:tcW w:w="3753" w:type="pct"/>
            <w:tcMar>
              <w:top w:w="170" w:type="dxa"/>
              <w:left w:w="108" w:type="dxa"/>
              <w:bottom w:w="0" w:type="dxa"/>
              <w:right w:w="108" w:type="dxa"/>
            </w:tcMar>
            <w:vAlign w:val="center"/>
          </w:tcPr>
          <w:p w14:paraId="42FDCB5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w:t>
            </w:r>
            <w:r>
              <w:rPr>
                <w:rFonts w:hint="eastAsia" w:ascii="宋体" w:hAnsi="宋体" w:cs="宋体"/>
                <w:sz w:val="21"/>
                <w:szCs w:val="21"/>
                <w:lang w:val="en-US" w:eastAsia="zh-CN"/>
              </w:rPr>
              <w:t>及</w:t>
            </w:r>
            <w:r>
              <w:rPr>
                <w:rFonts w:hint="eastAsia" w:ascii="宋体" w:hAnsi="宋体" w:cs="宋体"/>
                <w:sz w:val="21"/>
                <w:szCs w:val="21"/>
              </w:rPr>
              <w:t>信息</w:t>
            </w:r>
          </w:p>
        </w:tc>
      </w:tr>
      <w:tr w14:paraId="25B65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6" w:type="pct"/>
            <w:tcMar>
              <w:top w:w="170" w:type="dxa"/>
              <w:left w:w="108" w:type="dxa"/>
              <w:bottom w:w="0" w:type="dxa"/>
              <w:right w:w="108" w:type="dxa"/>
            </w:tcMar>
            <w:vAlign w:val="center"/>
          </w:tcPr>
          <w:p w14:paraId="2B5736F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3753" w:type="pct"/>
            <w:tcMar>
              <w:top w:w="170" w:type="dxa"/>
              <w:left w:w="108" w:type="dxa"/>
              <w:bottom w:w="0" w:type="dxa"/>
              <w:right w:w="108" w:type="dxa"/>
            </w:tcMar>
          </w:tcPr>
          <w:p w14:paraId="4BE4DB1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深化设计模型或施工图设计模型元素及信息</w:t>
            </w:r>
          </w:p>
        </w:tc>
      </w:tr>
      <w:tr w14:paraId="71E59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6013BF1A">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生产信息</w:t>
            </w:r>
          </w:p>
        </w:tc>
        <w:tc>
          <w:tcPr>
            <w:tcW w:w="3753" w:type="pct"/>
            <w:tcMar>
              <w:top w:w="170" w:type="dxa"/>
              <w:left w:w="108" w:type="dxa"/>
              <w:bottom w:w="0" w:type="dxa"/>
              <w:right w:w="108" w:type="dxa"/>
            </w:tcMar>
          </w:tcPr>
          <w:p w14:paraId="709727FA">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工程量、项目信息、产品品类、供应商信息、产品规格、颜色、接单交付日期等信息</w:t>
            </w:r>
          </w:p>
        </w:tc>
      </w:tr>
      <w:tr w14:paraId="74724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0F2CCD09">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属性信息</w:t>
            </w:r>
          </w:p>
        </w:tc>
        <w:tc>
          <w:tcPr>
            <w:tcW w:w="3753" w:type="pct"/>
            <w:tcMar>
              <w:top w:w="170" w:type="dxa"/>
              <w:left w:w="108" w:type="dxa"/>
              <w:bottom w:w="0" w:type="dxa"/>
              <w:right w:w="108" w:type="dxa"/>
            </w:tcMar>
          </w:tcPr>
          <w:p w14:paraId="44C27E41">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编码、材料、图纸编号等</w:t>
            </w:r>
          </w:p>
        </w:tc>
      </w:tr>
      <w:tr w14:paraId="6F821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604D35C5">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加工图</w:t>
            </w:r>
          </w:p>
        </w:tc>
        <w:tc>
          <w:tcPr>
            <w:tcW w:w="3753" w:type="pct"/>
            <w:tcMar>
              <w:top w:w="170" w:type="dxa"/>
              <w:left w:w="108" w:type="dxa"/>
              <w:bottom w:w="0" w:type="dxa"/>
              <w:right w:w="108" w:type="dxa"/>
            </w:tcMar>
          </w:tcPr>
          <w:p w14:paraId="0D14BC2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板件优化图、生产打孔图、开料图、工艺图、包装图等</w:t>
            </w:r>
          </w:p>
        </w:tc>
      </w:tr>
      <w:tr w14:paraId="302F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6CD05213">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成品管理信息</w:t>
            </w:r>
          </w:p>
        </w:tc>
        <w:tc>
          <w:tcPr>
            <w:tcW w:w="3753" w:type="pct"/>
            <w:tcMar>
              <w:top w:w="170" w:type="dxa"/>
              <w:left w:w="108" w:type="dxa"/>
              <w:bottom w:w="0" w:type="dxa"/>
              <w:right w:w="108" w:type="dxa"/>
            </w:tcMar>
          </w:tcPr>
          <w:p w14:paraId="0EE988B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条形码、电子标签等成品管理物联网标识信息，生产责任人与责任单位信息，具体生产班组人员信息等</w:t>
            </w:r>
          </w:p>
        </w:tc>
      </w:tr>
      <w:tr w14:paraId="2CB6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46" w:type="pct"/>
            <w:tcMar>
              <w:top w:w="170" w:type="dxa"/>
              <w:left w:w="108" w:type="dxa"/>
              <w:bottom w:w="0" w:type="dxa"/>
              <w:right w:w="108" w:type="dxa"/>
            </w:tcMar>
            <w:vAlign w:val="center"/>
          </w:tcPr>
          <w:p w14:paraId="2006D26F">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物流信息</w:t>
            </w:r>
          </w:p>
        </w:tc>
        <w:tc>
          <w:tcPr>
            <w:tcW w:w="3753" w:type="pct"/>
            <w:tcMar>
              <w:top w:w="170" w:type="dxa"/>
              <w:left w:w="108" w:type="dxa"/>
              <w:bottom w:w="0" w:type="dxa"/>
              <w:right w:w="108" w:type="dxa"/>
            </w:tcMar>
          </w:tcPr>
          <w:p w14:paraId="40C3A5A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运输时间、地点、距离、途中情况等</w:t>
            </w:r>
          </w:p>
        </w:tc>
      </w:tr>
    </w:tbl>
    <w:p w14:paraId="70CEA14D">
      <w:pPr>
        <w:spacing w:before="156" w:after="156"/>
        <w:ind w:firstLine="0" w:firstLineChars="0"/>
      </w:pPr>
      <w:r>
        <w:rPr>
          <w:rFonts w:hint="eastAsia"/>
          <w:b/>
          <w:bCs/>
        </w:rPr>
        <w:t>7.5.6</w:t>
      </w:r>
      <w:r>
        <w:rPr>
          <w:b/>
          <w:bCs/>
        </w:rPr>
        <w:t xml:space="preserve">  </w:t>
      </w:r>
      <w:r>
        <w:rPr>
          <w:rFonts w:hint="eastAsia"/>
        </w:rPr>
        <w:t>装配式产品加工BIM应用交付成果宜包括装配式部品部件的加工模型、加工图纸、组装图纸、现场效果图、工艺文件、材料清单和其他辅助文件等信息。</w:t>
      </w:r>
    </w:p>
    <w:p w14:paraId="420EF26C">
      <w:pPr>
        <w:spacing w:before="156" w:after="156"/>
        <w:ind w:firstLine="0" w:firstLineChars="0"/>
      </w:pPr>
      <w:r>
        <w:rPr>
          <w:rFonts w:hint="eastAsia"/>
          <w:b/>
          <w:bCs/>
        </w:rPr>
        <w:t>7.5.7</w:t>
      </w:r>
      <w:r>
        <w:t xml:space="preserve">  </w:t>
      </w:r>
      <w:r>
        <w:rPr>
          <w:rFonts w:hint="eastAsia"/>
        </w:rPr>
        <w:t>装配式产品加工BIM软件宜具有下列专业功能：</w:t>
      </w:r>
    </w:p>
    <w:p w14:paraId="5276DEFE">
      <w:pPr>
        <w:spacing w:beforeLines="0" w:afterLines="0"/>
        <w:ind w:firstLine="482"/>
      </w:pPr>
      <w:r>
        <w:rPr>
          <w:rFonts w:hint="eastAsia"/>
          <w:b/>
          <w:bCs/>
        </w:rPr>
        <w:t>1</w:t>
      </w:r>
      <w:r>
        <w:rPr>
          <w:b/>
          <w:bCs/>
        </w:rPr>
        <w:t xml:space="preserve">  </w:t>
      </w:r>
      <w:r>
        <w:rPr>
          <w:rFonts w:hint="eastAsia"/>
        </w:rPr>
        <w:t>与数字化加工设备进行数据交换；</w:t>
      </w:r>
    </w:p>
    <w:p w14:paraId="3555943C">
      <w:pPr>
        <w:spacing w:beforeLines="0" w:afterLines="0"/>
        <w:ind w:firstLine="482"/>
      </w:pPr>
      <w:r>
        <w:rPr>
          <w:rFonts w:hint="eastAsia"/>
          <w:b/>
          <w:bCs/>
        </w:rPr>
        <w:t>2</w:t>
      </w:r>
      <w:r>
        <w:t xml:space="preserve">  能够自动检测</w:t>
      </w:r>
      <w:r>
        <w:rPr>
          <w:rFonts w:hint="eastAsia"/>
        </w:rPr>
        <w:t>部品间潜在的碰撞、干涉、设计不合理问题；</w:t>
      </w:r>
    </w:p>
    <w:p w14:paraId="2F249318">
      <w:pPr>
        <w:spacing w:beforeLines="0" w:afterLines="0"/>
        <w:ind w:firstLine="482"/>
      </w:pPr>
      <w:r>
        <w:rPr>
          <w:rFonts w:hint="eastAsia"/>
          <w:b/>
          <w:bCs/>
        </w:rPr>
        <w:t xml:space="preserve">3 </w:t>
      </w:r>
      <w:r>
        <w:t xml:space="preserve"> 自动生成加工图纸、材料清单、工程量统计</w:t>
      </w:r>
      <w:r>
        <w:rPr>
          <w:rFonts w:hint="eastAsia"/>
        </w:rPr>
        <w:t>、材料优化图、配件条码</w:t>
      </w:r>
      <w:r>
        <w:t>等报表</w:t>
      </w:r>
      <w:r>
        <w:rPr>
          <w:rFonts w:hint="eastAsia"/>
        </w:rPr>
        <w:t>；</w:t>
      </w:r>
    </w:p>
    <w:p w14:paraId="292BDCA2">
      <w:pPr>
        <w:spacing w:beforeLines="0" w:afterLines="0"/>
        <w:ind w:firstLine="482"/>
      </w:pPr>
      <w:r>
        <w:rPr>
          <w:rFonts w:hint="eastAsia"/>
          <w:b/>
          <w:bCs/>
        </w:rPr>
        <w:t xml:space="preserve">4  </w:t>
      </w:r>
      <w:r>
        <w:rPr>
          <w:rFonts w:hint="eastAsia"/>
        </w:rPr>
        <w:t>能在线查询部品部件的加工结构及尺寸，指导现场组装施工。</w:t>
      </w:r>
    </w:p>
    <w:p w14:paraId="12BBEF52">
      <w:pPr>
        <w:pStyle w:val="3"/>
        <w:spacing w:before="156" w:after="156"/>
        <w:ind w:firstLine="0" w:firstLineChars="0"/>
        <w:rPr>
          <w:b w:val="0"/>
          <w:bCs w:val="0"/>
          <w:color w:val="FF0000"/>
        </w:rPr>
      </w:pPr>
      <w:bookmarkStart w:id="71" w:name="_Toc23301"/>
      <w:r>
        <w:rPr>
          <w:rFonts w:hint="eastAsia"/>
        </w:rPr>
        <w:t>7.6</w:t>
      </w:r>
      <w:r>
        <w:t xml:space="preserve">  </w:t>
      </w:r>
      <w:bookmarkStart w:id="72" w:name="_Hlk161140972"/>
      <w:r>
        <w:rPr>
          <w:rFonts w:hint="eastAsia"/>
          <w:b w:val="0"/>
          <w:bCs w:val="0"/>
        </w:rPr>
        <w:t>幕墙产品预制生产</w:t>
      </w:r>
      <w:bookmarkEnd w:id="70"/>
      <w:bookmarkEnd w:id="71"/>
    </w:p>
    <w:bookmarkEnd w:id="72"/>
    <w:p w14:paraId="4ED8E6AB">
      <w:pPr>
        <w:spacing w:before="156" w:after="156"/>
        <w:ind w:firstLine="0" w:firstLineChars="0"/>
      </w:pPr>
      <w:r>
        <w:rPr>
          <w:rFonts w:hint="eastAsia"/>
          <w:b/>
          <w:bCs/>
        </w:rPr>
        <w:t>7.6.1</w:t>
      </w:r>
      <w:r>
        <w:rPr>
          <w:b/>
          <w:bCs/>
        </w:rPr>
        <w:t xml:space="preserve">  </w:t>
      </w:r>
      <w:bookmarkStart w:id="73" w:name="OLE_LINK4"/>
      <w:r>
        <w:rPr>
          <w:rFonts w:hint="eastAsia"/>
        </w:rPr>
        <w:t>幕墙产品加工的产品模块准备、产品加工、成品管理等宜应用BIM技术。</w:t>
      </w:r>
      <w:bookmarkEnd w:id="73"/>
    </w:p>
    <w:p w14:paraId="72160BB4">
      <w:pPr>
        <w:spacing w:before="156" w:after="156"/>
        <w:ind w:firstLine="0" w:firstLineChars="0"/>
      </w:pPr>
      <w:r>
        <w:rPr>
          <w:rFonts w:hint="eastAsia"/>
          <w:b/>
          <w:bCs/>
        </w:rPr>
        <w:t>7.6.2</w:t>
      </w:r>
      <w:r>
        <w:rPr>
          <w:b/>
          <w:bCs/>
        </w:rPr>
        <w:t xml:space="preserve">  </w:t>
      </w:r>
      <w:bookmarkStart w:id="74" w:name="OLE_LINK5"/>
      <w:r>
        <w:rPr>
          <w:rFonts w:hint="eastAsia"/>
        </w:rPr>
        <w:t>幕墙预制加工模型应根据设计文件、深化设计模型、工厂加工参数创建。</w:t>
      </w:r>
      <w:bookmarkEnd w:id="74"/>
    </w:p>
    <w:p w14:paraId="52CBF392">
      <w:pPr>
        <w:spacing w:before="156" w:after="156"/>
        <w:ind w:firstLine="0" w:firstLineChars="0"/>
      </w:pPr>
      <w:r>
        <w:rPr>
          <w:rFonts w:hint="eastAsia"/>
          <w:b/>
          <w:bCs/>
        </w:rPr>
        <w:t>7.6.3</w:t>
      </w:r>
      <w:r>
        <w:rPr>
          <w:b/>
          <w:bCs/>
        </w:rPr>
        <w:t xml:space="preserve">  </w:t>
      </w:r>
      <w:bookmarkStart w:id="75" w:name="OLE_LINK6"/>
      <w:r>
        <w:rPr>
          <w:rFonts w:hint="eastAsia"/>
        </w:rPr>
        <w:t>对幕墙产品进行编码，其编码应具有唯一性</w:t>
      </w:r>
      <w:bookmarkEnd w:id="75"/>
      <w:r>
        <w:rPr>
          <w:rFonts w:hint="eastAsia"/>
        </w:rPr>
        <w:t>，可精确追踪和管理每一个产品，确保生产过程的准确性、高效性和质量可控性。</w:t>
      </w:r>
    </w:p>
    <w:p w14:paraId="754C198D">
      <w:pPr>
        <w:spacing w:before="156" w:after="156"/>
        <w:ind w:firstLine="0" w:firstLineChars="0"/>
      </w:pPr>
      <w:r>
        <w:rPr>
          <w:rFonts w:hint="eastAsia"/>
          <w:b/>
          <w:bCs/>
        </w:rPr>
        <w:t>7.6.4</w:t>
      </w:r>
      <w:r>
        <w:rPr>
          <w:b/>
          <w:bCs/>
        </w:rPr>
        <w:t xml:space="preserve">  </w:t>
      </w:r>
      <w:bookmarkStart w:id="76" w:name="OLE_LINK7"/>
      <w:r>
        <w:rPr>
          <w:rFonts w:hint="eastAsia"/>
        </w:rPr>
        <w:t>宜基于模型采用拼装工艺模拟方式检验幕墙产品模块的加工精度</w:t>
      </w:r>
      <w:bookmarkEnd w:id="76"/>
      <w:r>
        <w:rPr>
          <w:rFonts w:hint="eastAsia"/>
        </w:rPr>
        <w:t>，确保幕墙产品的尺寸形状、部件的连接方式准确。</w:t>
      </w:r>
    </w:p>
    <w:p w14:paraId="037D3D8C">
      <w:pPr>
        <w:spacing w:before="156" w:after="156"/>
        <w:ind w:firstLine="0" w:firstLineChars="0"/>
      </w:pPr>
      <w:r>
        <w:rPr>
          <w:rFonts w:hint="eastAsia"/>
          <w:b/>
          <w:bCs/>
        </w:rPr>
        <w:t>7.6.5</w:t>
      </w:r>
      <w:r>
        <w:rPr>
          <w:b/>
          <w:bCs/>
        </w:rPr>
        <w:t xml:space="preserve">  </w:t>
      </w:r>
      <w:r>
        <w:rPr>
          <w:rFonts w:hint="eastAsia"/>
        </w:rPr>
        <w:t>幕墙产品加工模型元素宜在深化设计模型元素基础上，附加或关联生产属性、加工图、工序工艺、成品管理等信息，其内容宜符合表7.6.5的规定。</w:t>
      </w:r>
    </w:p>
    <w:p w14:paraId="76AED921">
      <w:pPr>
        <w:spacing w:before="156" w:after="156"/>
        <w:ind w:firstLine="420"/>
        <w:jc w:val="center"/>
        <w:rPr>
          <w:b/>
          <w:bCs/>
          <w:sz w:val="21"/>
          <w:szCs w:val="21"/>
        </w:rPr>
      </w:pPr>
      <w:r>
        <w:rPr>
          <w:rFonts w:hint="eastAsia" w:cs="宋体"/>
          <w:b/>
          <w:bCs/>
          <w:sz w:val="21"/>
          <w:szCs w:val="21"/>
        </w:rPr>
        <w:t>表7.6.5  幕墙产品加工模型元素及信息</w:t>
      </w:r>
    </w:p>
    <w:tbl>
      <w:tblPr>
        <w:tblStyle w:val="19"/>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3"/>
        <w:gridCol w:w="6394"/>
      </w:tblGrid>
      <w:tr w14:paraId="12E1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1246" w:type="pct"/>
            <w:tcMar>
              <w:top w:w="170" w:type="dxa"/>
              <w:left w:w="108" w:type="dxa"/>
              <w:bottom w:w="0" w:type="dxa"/>
              <w:right w:w="108" w:type="dxa"/>
            </w:tcMar>
            <w:vAlign w:val="center"/>
          </w:tcPr>
          <w:p w14:paraId="2CCCCCD0">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模型元素类别</w:t>
            </w:r>
          </w:p>
        </w:tc>
        <w:tc>
          <w:tcPr>
            <w:tcW w:w="3753" w:type="pct"/>
            <w:tcMar>
              <w:top w:w="170" w:type="dxa"/>
              <w:left w:w="108" w:type="dxa"/>
              <w:bottom w:w="0" w:type="dxa"/>
              <w:right w:w="108" w:type="dxa"/>
            </w:tcMar>
            <w:vAlign w:val="center"/>
          </w:tcPr>
          <w:p w14:paraId="47DA0AEC">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模型元素</w:t>
            </w:r>
            <w:r>
              <w:rPr>
                <w:rFonts w:hint="eastAsia" w:ascii="宋体" w:hAnsi="宋体" w:cs="宋体"/>
                <w:sz w:val="21"/>
                <w:szCs w:val="21"/>
                <w:lang w:val="en-US" w:eastAsia="zh-CN"/>
              </w:rPr>
              <w:t>及</w:t>
            </w:r>
            <w:r>
              <w:rPr>
                <w:rFonts w:hint="eastAsia" w:ascii="宋体" w:hAnsi="宋体" w:cs="宋体"/>
                <w:sz w:val="21"/>
                <w:szCs w:val="21"/>
              </w:rPr>
              <w:t>信息</w:t>
            </w:r>
          </w:p>
        </w:tc>
      </w:tr>
      <w:tr w14:paraId="50BDA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6" w:type="pct"/>
            <w:tcMar>
              <w:top w:w="170" w:type="dxa"/>
              <w:left w:w="108" w:type="dxa"/>
              <w:bottom w:w="0" w:type="dxa"/>
              <w:right w:w="108" w:type="dxa"/>
            </w:tcMar>
            <w:vAlign w:val="center"/>
          </w:tcPr>
          <w:p w14:paraId="7F16BA8B">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上游模型</w:t>
            </w:r>
          </w:p>
        </w:tc>
        <w:tc>
          <w:tcPr>
            <w:tcW w:w="3753" w:type="pct"/>
            <w:tcMar>
              <w:top w:w="170" w:type="dxa"/>
              <w:left w:w="108" w:type="dxa"/>
              <w:bottom w:w="0" w:type="dxa"/>
              <w:right w:w="108" w:type="dxa"/>
            </w:tcMar>
          </w:tcPr>
          <w:p w14:paraId="25FF5DC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深化设计模型或施工图设计模型元素及信息</w:t>
            </w:r>
          </w:p>
        </w:tc>
      </w:tr>
      <w:tr w14:paraId="4B45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16001D6E">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生产信息</w:t>
            </w:r>
          </w:p>
        </w:tc>
        <w:tc>
          <w:tcPr>
            <w:tcW w:w="3753" w:type="pct"/>
            <w:tcMar>
              <w:top w:w="170" w:type="dxa"/>
              <w:left w:w="108" w:type="dxa"/>
              <w:bottom w:w="0" w:type="dxa"/>
              <w:right w:w="108" w:type="dxa"/>
            </w:tcMar>
          </w:tcPr>
          <w:p w14:paraId="1D75CCF8">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工程量、产品单元数量、工期、任务划分等信息</w:t>
            </w:r>
          </w:p>
        </w:tc>
      </w:tr>
      <w:tr w14:paraId="68CB7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335A62DB">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属性信息</w:t>
            </w:r>
          </w:p>
        </w:tc>
        <w:tc>
          <w:tcPr>
            <w:tcW w:w="3753" w:type="pct"/>
            <w:tcMar>
              <w:top w:w="170" w:type="dxa"/>
              <w:left w:w="108" w:type="dxa"/>
              <w:bottom w:w="0" w:type="dxa"/>
              <w:right w:w="108" w:type="dxa"/>
            </w:tcMar>
          </w:tcPr>
          <w:p w14:paraId="2D8F2D59">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编码、材料、图纸编号等</w:t>
            </w:r>
          </w:p>
        </w:tc>
      </w:tr>
      <w:tr w14:paraId="1749F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605D910E">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加工图</w:t>
            </w:r>
          </w:p>
        </w:tc>
        <w:tc>
          <w:tcPr>
            <w:tcW w:w="3753" w:type="pct"/>
            <w:tcMar>
              <w:top w:w="170" w:type="dxa"/>
              <w:left w:w="108" w:type="dxa"/>
              <w:bottom w:w="0" w:type="dxa"/>
              <w:right w:w="108" w:type="dxa"/>
            </w:tcMar>
          </w:tcPr>
          <w:p w14:paraId="0092B58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说明性通用图、产品部件详图、大样图等</w:t>
            </w:r>
          </w:p>
        </w:tc>
      </w:tr>
      <w:tr w14:paraId="392C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0B103779">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工序工艺信息</w:t>
            </w:r>
          </w:p>
        </w:tc>
        <w:tc>
          <w:tcPr>
            <w:tcW w:w="3753" w:type="pct"/>
            <w:tcMar>
              <w:top w:w="170" w:type="dxa"/>
              <w:left w:w="108" w:type="dxa"/>
              <w:bottom w:w="0" w:type="dxa"/>
              <w:right w:w="108" w:type="dxa"/>
            </w:tcMar>
          </w:tcPr>
          <w:p w14:paraId="082CC922">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下料、组立、密封、外观处理等工序信息，数控文件、工序参数等工艺信息</w:t>
            </w:r>
          </w:p>
        </w:tc>
      </w:tr>
      <w:tr w14:paraId="7BE3A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04E5D2B1">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成品管理信息</w:t>
            </w:r>
          </w:p>
        </w:tc>
        <w:tc>
          <w:tcPr>
            <w:tcW w:w="3753" w:type="pct"/>
            <w:tcMar>
              <w:top w:w="170" w:type="dxa"/>
              <w:left w:w="108" w:type="dxa"/>
              <w:bottom w:w="0" w:type="dxa"/>
              <w:right w:w="108" w:type="dxa"/>
            </w:tcMar>
          </w:tcPr>
          <w:p w14:paraId="7FD079F5">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条形码、电子标签等成品管理物联网标识信息，生产责任人与责任单位信息，具体生产班组人员信息等</w:t>
            </w:r>
          </w:p>
        </w:tc>
      </w:tr>
      <w:tr w14:paraId="6CF00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246" w:type="pct"/>
            <w:tcMar>
              <w:top w:w="170" w:type="dxa"/>
              <w:left w:w="108" w:type="dxa"/>
              <w:bottom w:w="0" w:type="dxa"/>
              <w:right w:w="108" w:type="dxa"/>
            </w:tcMar>
            <w:vAlign w:val="center"/>
          </w:tcPr>
          <w:p w14:paraId="6846BF84">
            <w:pPr>
              <w:keepNext w:val="0"/>
              <w:keepLines w:val="0"/>
              <w:pageBreakBefore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s="宋体"/>
                <w:sz w:val="21"/>
                <w:szCs w:val="21"/>
              </w:rPr>
            </w:pPr>
            <w:r>
              <w:rPr>
                <w:rFonts w:hint="eastAsia" w:ascii="宋体" w:hAnsi="宋体" w:cs="宋体"/>
                <w:sz w:val="21"/>
                <w:szCs w:val="21"/>
              </w:rPr>
              <w:t>物流信息</w:t>
            </w:r>
          </w:p>
        </w:tc>
        <w:tc>
          <w:tcPr>
            <w:tcW w:w="3753" w:type="pct"/>
            <w:tcMar>
              <w:top w:w="170" w:type="dxa"/>
              <w:left w:w="108" w:type="dxa"/>
              <w:bottom w:w="0" w:type="dxa"/>
              <w:right w:w="108" w:type="dxa"/>
            </w:tcMar>
          </w:tcPr>
          <w:p w14:paraId="7D2E1BDE">
            <w:pPr>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s="宋体"/>
                <w:sz w:val="21"/>
                <w:szCs w:val="21"/>
              </w:rPr>
            </w:pPr>
            <w:r>
              <w:rPr>
                <w:rFonts w:hint="eastAsia" w:ascii="宋体" w:hAnsi="宋体" w:cs="宋体"/>
                <w:sz w:val="21"/>
                <w:szCs w:val="21"/>
              </w:rPr>
              <w:t>运输时间、地点、距离、途中情况等</w:t>
            </w:r>
          </w:p>
        </w:tc>
      </w:tr>
    </w:tbl>
    <w:p w14:paraId="4FAC95BC">
      <w:pPr>
        <w:spacing w:before="156" w:after="156"/>
        <w:ind w:firstLine="0" w:firstLineChars="0"/>
      </w:pPr>
      <w:r>
        <w:rPr>
          <w:rFonts w:hint="eastAsia"/>
          <w:b/>
          <w:bCs/>
        </w:rPr>
        <w:t>7.6.6</w:t>
      </w:r>
      <w:r>
        <w:rPr>
          <w:b/>
          <w:bCs/>
        </w:rPr>
        <w:t xml:space="preserve">  </w:t>
      </w:r>
      <w:r>
        <w:rPr>
          <w:rFonts w:hint="eastAsia"/>
        </w:rPr>
        <w:t>幕墙产品加工BIM应用交付成果宜包括幕墙产品加工模型、加工图纸、工艺文件、材料清单和其他辅助文件等信息。</w:t>
      </w:r>
    </w:p>
    <w:p w14:paraId="2AF929D6">
      <w:pPr>
        <w:spacing w:before="156" w:after="156"/>
        <w:ind w:firstLine="0" w:firstLineChars="0"/>
      </w:pPr>
      <w:r>
        <w:rPr>
          <w:rFonts w:hint="eastAsia"/>
          <w:b/>
          <w:bCs/>
        </w:rPr>
        <w:t>7.6.7</w:t>
      </w:r>
      <w:r>
        <w:t xml:space="preserve">  </w:t>
      </w:r>
      <w:bookmarkStart w:id="77" w:name="OLE_LINK8"/>
      <w:r>
        <w:rPr>
          <w:rFonts w:hint="eastAsia"/>
        </w:rPr>
        <w:t>幕墙产品加工BIM软件宜具有下列专业功能</w:t>
      </w:r>
      <w:bookmarkEnd w:id="77"/>
      <w:r>
        <w:rPr>
          <w:rFonts w:hint="eastAsia"/>
        </w:rPr>
        <w:t>：</w:t>
      </w:r>
    </w:p>
    <w:p w14:paraId="33C6B6BB">
      <w:pPr>
        <w:spacing w:beforeLines="0" w:afterLines="0"/>
        <w:ind w:firstLine="482"/>
      </w:pPr>
      <w:r>
        <w:rPr>
          <w:rFonts w:hint="eastAsia"/>
          <w:b/>
          <w:bCs/>
        </w:rPr>
        <w:t>1</w:t>
      </w:r>
      <w:r>
        <w:rPr>
          <w:b/>
          <w:bCs/>
        </w:rPr>
        <w:t xml:space="preserve">  </w:t>
      </w:r>
      <w:r>
        <w:rPr>
          <w:rFonts w:hint="eastAsia"/>
        </w:rPr>
        <w:t>与数字化加工设备进行数据交换；</w:t>
      </w:r>
    </w:p>
    <w:p w14:paraId="695D026A">
      <w:pPr>
        <w:spacing w:beforeLines="0" w:afterLines="0"/>
        <w:ind w:firstLine="482"/>
      </w:pPr>
      <w:r>
        <w:rPr>
          <w:rFonts w:hint="eastAsia"/>
          <w:b/>
          <w:bCs/>
        </w:rPr>
        <w:t>2</w:t>
      </w:r>
      <w:r>
        <w:t xml:space="preserve">  </w:t>
      </w:r>
      <w:r>
        <w:rPr>
          <w:rFonts w:hint="eastAsia"/>
        </w:rPr>
        <w:t>记录、管理、展示幕墙产品加工生产和质检信息；</w:t>
      </w:r>
    </w:p>
    <w:p w14:paraId="30329E96">
      <w:pPr>
        <w:spacing w:beforeLines="0" w:afterLines="0"/>
        <w:ind w:firstLine="482"/>
      </w:pPr>
      <w:r>
        <w:rPr>
          <w:rFonts w:hint="eastAsia"/>
          <w:b/>
          <w:bCs/>
        </w:rPr>
        <w:t>3</w:t>
      </w:r>
      <w:r>
        <w:t xml:space="preserve">  </w:t>
      </w:r>
      <w:r>
        <w:rPr>
          <w:rFonts w:hint="eastAsia"/>
        </w:rPr>
        <w:t>输出幕墙产品仓储、运输及工程安装所需信息。</w:t>
      </w:r>
    </w:p>
    <w:p w14:paraId="55B2D278">
      <w:pPr>
        <w:spacing w:beforeLines="0" w:afterLines="0"/>
        <w:ind w:firstLine="0" w:firstLineChars="0"/>
        <w:sectPr>
          <w:pgSz w:w="11906" w:h="16838"/>
          <w:pgMar w:top="1440" w:right="1800" w:bottom="1440" w:left="1800" w:header="851" w:footer="992" w:gutter="0"/>
          <w:pgNumType w:fmt="decimal"/>
          <w:cols w:space="425" w:num="1"/>
          <w:docGrid w:type="lines" w:linePitch="312" w:charSpace="0"/>
        </w:sectPr>
      </w:pPr>
    </w:p>
    <w:p w14:paraId="49EE4D0A">
      <w:pPr>
        <w:pStyle w:val="2"/>
        <w:spacing w:before="156" w:after="156"/>
        <w:ind w:firstLine="0" w:firstLineChars="0"/>
        <w:rPr>
          <w:rFonts w:hint="default" w:eastAsia="宋体"/>
          <w:lang w:val="en-US" w:eastAsia="zh-CN"/>
        </w:rPr>
      </w:pPr>
      <w:bookmarkStart w:id="78" w:name="_Toc160704266"/>
      <w:bookmarkStart w:id="79" w:name="_Toc29213"/>
      <w:r>
        <w:rPr>
          <w:rFonts w:hint="eastAsia"/>
        </w:rPr>
        <w:t xml:space="preserve">8  </w:t>
      </w:r>
      <w:r>
        <w:rPr>
          <w:rFonts w:hint="eastAsia"/>
          <w:b w:val="0"/>
        </w:rPr>
        <w:t>进度管理</w:t>
      </w:r>
      <w:bookmarkEnd w:id="78"/>
      <w:bookmarkEnd w:id="79"/>
    </w:p>
    <w:p w14:paraId="560E5039">
      <w:pPr>
        <w:pStyle w:val="3"/>
        <w:spacing w:before="156" w:after="156"/>
        <w:ind w:firstLine="0" w:firstLineChars="0"/>
        <w:rPr>
          <w:b w:val="0"/>
          <w:bCs w:val="0"/>
        </w:rPr>
      </w:pPr>
      <w:bookmarkStart w:id="80" w:name="_Toc31051"/>
      <w:bookmarkStart w:id="81" w:name="_Toc160704267"/>
      <w:bookmarkStart w:id="82" w:name="_Toc27064"/>
      <w:r>
        <w:t xml:space="preserve">8.1  </w:t>
      </w:r>
      <w:r>
        <w:rPr>
          <w:b w:val="0"/>
          <w:bCs w:val="0"/>
        </w:rPr>
        <w:t>一般规定</w:t>
      </w:r>
      <w:bookmarkEnd w:id="80"/>
      <w:bookmarkEnd w:id="81"/>
      <w:bookmarkEnd w:id="82"/>
    </w:p>
    <w:p w14:paraId="7E288181">
      <w:pPr>
        <w:spacing w:before="156" w:after="156"/>
        <w:ind w:firstLine="0" w:firstLineChars="0"/>
      </w:pPr>
      <w:r>
        <w:rPr>
          <w:rFonts w:hint="eastAsia"/>
          <w:b/>
          <w:bCs/>
        </w:rPr>
        <w:t xml:space="preserve">8.1.1  </w:t>
      </w:r>
      <w:r>
        <w:rPr>
          <w:rFonts w:hint="eastAsia"/>
        </w:rPr>
        <w:t>工程项目施工的进度计划编制和进度控制</w:t>
      </w:r>
      <w:r>
        <w:rPr>
          <w:rFonts w:hint="eastAsia"/>
          <w:lang w:eastAsia="zh-CN"/>
        </w:rPr>
        <w:t>等</w:t>
      </w:r>
      <w:r>
        <w:rPr>
          <w:rFonts w:hint="eastAsia"/>
        </w:rPr>
        <w:t>应采用BIM技术。</w:t>
      </w:r>
    </w:p>
    <w:p w14:paraId="72FD3A28">
      <w:pPr>
        <w:spacing w:before="156" w:after="156"/>
        <w:ind w:firstLine="0" w:firstLineChars="0"/>
      </w:pPr>
      <w:r>
        <w:rPr>
          <w:rFonts w:hint="eastAsia"/>
          <w:b/>
          <w:bCs/>
        </w:rPr>
        <w:t>8.1.2</w:t>
      </w:r>
      <w:r>
        <w:rPr>
          <w:rFonts w:hint="eastAsia"/>
        </w:rPr>
        <w:t xml:space="preserve">  进度计划编制BIM应用，应根据项目特点、工艺要求和进度控制需求，编制不同深度、不同周期的进度计划。</w:t>
      </w:r>
    </w:p>
    <w:p w14:paraId="77ACF9F4">
      <w:pPr>
        <w:spacing w:before="156" w:after="156"/>
        <w:ind w:firstLine="0" w:firstLineChars="0"/>
      </w:pPr>
      <w:r>
        <w:rPr>
          <w:rFonts w:hint="eastAsia"/>
          <w:b/>
          <w:bCs/>
        </w:rPr>
        <w:t xml:space="preserve">8.1.3  </w:t>
      </w:r>
      <w:r>
        <w:rPr>
          <w:rFonts w:hint="eastAsia"/>
        </w:rPr>
        <w:t>进度控制BIM应用过程中，应对实际进度的原始数据进行收集、整理、统计和分析，并将实际进度信息附加或关联到进度管理模型。</w:t>
      </w:r>
    </w:p>
    <w:p w14:paraId="41FDF55C">
      <w:pPr>
        <w:pStyle w:val="3"/>
        <w:spacing w:before="156" w:after="156"/>
        <w:ind w:firstLine="0" w:firstLineChars="0"/>
        <w:rPr>
          <w:b w:val="0"/>
          <w:bCs w:val="0"/>
        </w:rPr>
      </w:pPr>
      <w:bookmarkStart w:id="83" w:name="_Toc160704268"/>
      <w:bookmarkStart w:id="84" w:name="_Toc18"/>
      <w:bookmarkStart w:id="85" w:name="_Toc23284"/>
      <w:r>
        <w:t>8.2</w:t>
      </w:r>
      <w:r>
        <w:rPr>
          <w:b w:val="0"/>
          <w:bCs w:val="0"/>
        </w:rPr>
        <w:t xml:space="preserve">  </w:t>
      </w:r>
      <w:r>
        <w:rPr>
          <w:rFonts w:hint="eastAsia"/>
          <w:b w:val="0"/>
          <w:bCs w:val="0"/>
        </w:rPr>
        <w:t>进度计划编制</w:t>
      </w:r>
      <w:bookmarkEnd w:id="83"/>
      <w:bookmarkEnd w:id="84"/>
      <w:bookmarkEnd w:id="85"/>
    </w:p>
    <w:p w14:paraId="46BA9DAB">
      <w:pPr>
        <w:spacing w:before="156" w:after="156"/>
        <w:ind w:firstLine="0" w:firstLineChars="0"/>
      </w:pPr>
      <w:r>
        <w:rPr>
          <w:rFonts w:hint="eastAsia"/>
          <w:b/>
          <w:bCs/>
        </w:rPr>
        <w:t>8.2.1</w:t>
      </w:r>
      <w:r>
        <w:rPr>
          <w:rFonts w:hint="eastAsia"/>
        </w:rPr>
        <w:t xml:space="preserve">  进度计划编制中的工作分解结构创建、计划编制、与进度相对应的工程量计算、资源配置、进度计划优化、进度计划审查、进度计划可视化等工作宜采用BIM技术。</w:t>
      </w:r>
    </w:p>
    <w:p w14:paraId="003F7B66">
      <w:pPr>
        <w:spacing w:before="156" w:after="156"/>
        <w:ind w:firstLine="0" w:firstLineChars="0"/>
      </w:pPr>
      <w:r>
        <w:rPr>
          <w:rFonts w:hint="eastAsia"/>
          <w:b/>
          <w:bCs/>
        </w:rPr>
        <w:t xml:space="preserve">8.2.2  </w:t>
      </w:r>
      <w:r>
        <w:rPr>
          <w:rFonts w:hint="eastAsia"/>
        </w:rPr>
        <w:t>工作分解结构应根据项目的整体工程、单位工程、分部工程、分项工程、施工段、工序依次分解，并应满足下列要求：</w:t>
      </w:r>
    </w:p>
    <w:p w14:paraId="1E6D961A">
      <w:pPr>
        <w:spacing w:before="156" w:after="156"/>
        <w:ind w:firstLine="482"/>
      </w:pPr>
      <w:r>
        <w:rPr>
          <w:rFonts w:hint="eastAsia"/>
          <w:b/>
          <w:bCs/>
        </w:rPr>
        <w:t>1</w:t>
      </w:r>
      <w:r>
        <w:rPr>
          <w:rFonts w:hint="eastAsia"/>
        </w:rPr>
        <w:t xml:space="preserve">  工作分解结构中的施工段应与模型、模型元素或信息相关联；</w:t>
      </w:r>
    </w:p>
    <w:p w14:paraId="6D243710">
      <w:pPr>
        <w:spacing w:before="156" w:after="156"/>
        <w:ind w:firstLine="482"/>
      </w:pPr>
      <w:r>
        <w:rPr>
          <w:rFonts w:hint="eastAsia"/>
          <w:b/>
          <w:bCs/>
        </w:rPr>
        <w:t>2</w:t>
      </w:r>
      <w:r>
        <w:rPr>
          <w:rFonts w:hint="eastAsia"/>
        </w:rPr>
        <w:t xml:space="preserve">  工作分解结构宜达到支持制定进度计划的详细程度，并包括任务间关联关系</w:t>
      </w:r>
      <w:r>
        <w:rPr>
          <w:rFonts w:hint="eastAsia"/>
          <w:lang w:eastAsia="zh-CN"/>
        </w:rPr>
        <w:t>；</w:t>
      </w:r>
    </w:p>
    <w:p w14:paraId="21616450">
      <w:pPr>
        <w:spacing w:before="156" w:after="156"/>
        <w:ind w:firstLine="482"/>
      </w:pPr>
      <w:r>
        <w:rPr>
          <w:rFonts w:hint="eastAsia"/>
          <w:b/>
          <w:bCs/>
        </w:rPr>
        <w:t>3</w:t>
      </w:r>
      <w:r>
        <w:rPr>
          <w:rFonts w:hint="eastAsia"/>
        </w:rPr>
        <w:t xml:space="preserve">  在工作分解结构基础上创建的模型应与工程施工的区域划分、施工流程对应。</w:t>
      </w:r>
    </w:p>
    <w:p w14:paraId="30522283">
      <w:pPr>
        <w:spacing w:before="156" w:after="156"/>
        <w:ind w:firstLine="0" w:firstLineChars="0"/>
      </w:pPr>
      <w:r>
        <w:rPr>
          <w:rFonts w:hint="eastAsia"/>
          <w:b/>
          <w:bCs/>
        </w:rPr>
        <w:t xml:space="preserve">8.2.3  </w:t>
      </w:r>
      <w:r>
        <w:rPr>
          <w:rFonts w:hint="eastAsia"/>
        </w:rPr>
        <w:t>施工任务及节点应根据验收的先后顺序划分，按施工部署要求，确定工作分解结构中每个任务的开工、竣工日期及关联关系，并确定下列信息：</w:t>
      </w:r>
    </w:p>
    <w:p w14:paraId="5A02C013">
      <w:pPr>
        <w:spacing w:before="156" w:after="156"/>
        <w:ind w:firstLine="482"/>
      </w:pPr>
      <w:r>
        <w:rPr>
          <w:rFonts w:hint="eastAsia"/>
          <w:b/>
          <w:bCs/>
        </w:rPr>
        <w:t>1</w:t>
      </w:r>
      <w:r>
        <w:rPr>
          <w:rFonts w:hint="eastAsia"/>
        </w:rPr>
        <w:t xml:space="preserve">  里程碑节点及其开工、竣工时间；</w:t>
      </w:r>
    </w:p>
    <w:p w14:paraId="368F737E">
      <w:pPr>
        <w:spacing w:before="156" w:after="156"/>
        <w:ind w:firstLine="482"/>
      </w:pPr>
      <w:r>
        <w:rPr>
          <w:rFonts w:hint="eastAsia"/>
          <w:b/>
          <w:bCs/>
        </w:rPr>
        <w:t>2</w:t>
      </w:r>
      <w:r>
        <w:rPr>
          <w:rFonts w:hint="eastAsia"/>
        </w:rPr>
        <w:t xml:space="preserve">  结合任务间的关联关系、任务资源、任务持续时间以及里程碑节点的时间要求，编制进度计划，明确各个节点的开工、竣工时间以及关键线路。</w:t>
      </w:r>
    </w:p>
    <w:p w14:paraId="384E7367">
      <w:pPr>
        <w:spacing w:before="156" w:after="156"/>
        <w:ind w:firstLine="0" w:firstLineChars="0"/>
      </w:pPr>
      <w:r>
        <w:rPr>
          <w:rFonts w:hint="eastAsia"/>
          <w:b/>
          <w:bCs/>
        </w:rPr>
        <w:t xml:space="preserve">8.2.4  </w:t>
      </w:r>
      <w:r>
        <w:rPr>
          <w:rFonts w:hint="eastAsia"/>
        </w:rPr>
        <w:t>创建进度管理模型时，应根据工作分解结构对导入的深化设计模型或预制加工模型进行拆分或合并处理，并将进度计划与模型关联。</w:t>
      </w:r>
    </w:p>
    <w:p w14:paraId="34AE0CF6">
      <w:pPr>
        <w:spacing w:before="156" w:after="156"/>
        <w:ind w:firstLine="0" w:firstLineChars="0"/>
      </w:pPr>
      <w:r>
        <w:rPr>
          <w:rFonts w:hint="eastAsia"/>
          <w:b/>
          <w:bCs/>
        </w:rPr>
        <w:t xml:space="preserve">8.2.5  </w:t>
      </w:r>
      <w:r>
        <w:rPr>
          <w:rFonts w:hint="eastAsia"/>
        </w:rPr>
        <w:t>宜基于进度管理模型计算各任务节点的工程量，在模型中附加工程量信息，并关联定额信息。</w:t>
      </w:r>
    </w:p>
    <w:p w14:paraId="14340B57">
      <w:pPr>
        <w:spacing w:before="156" w:after="156"/>
        <w:ind w:firstLine="0" w:firstLineChars="0"/>
      </w:pPr>
      <w:r>
        <w:rPr>
          <w:rFonts w:hint="eastAsia"/>
          <w:b/>
          <w:bCs/>
        </w:rPr>
        <w:t>8.2.6</w:t>
      </w:r>
      <w:r>
        <w:rPr>
          <w:rFonts w:hint="eastAsia"/>
        </w:rPr>
        <w:t xml:space="preserve">  宜基于工程量以及人工、材料、机械等因素对施工进度计划进行优化，并将优化后的进度计划信息附加或关联到模型中。</w:t>
      </w:r>
    </w:p>
    <w:p w14:paraId="2BA3D782">
      <w:pPr>
        <w:spacing w:before="156" w:after="156"/>
        <w:ind w:firstLine="0" w:firstLineChars="0"/>
      </w:pPr>
      <w:r>
        <w:rPr>
          <w:rFonts w:hint="eastAsia"/>
          <w:b/>
          <w:bCs/>
        </w:rPr>
        <w:t xml:space="preserve">8.2.7  </w:t>
      </w:r>
      <w:r>
        <w:t>在进度计划编制BIM应用中，进度管理模型宜在深化设计模型或预制加工模型基础上，附加或关联工作分解结构、进度计划、资源和进度管理流程等信息，其内容宜符合表8.2.</w:t>
      </w:r>
      <w:r>
        <w:rPr>
          <w:rFonts w:hint="eastAsia"/>
        </w:rPr>
        <w:t>7</w:t>
      </w:r>
      <w:r>
        <w:t>的规定。</w:t>
      </w:r>
    </w:p>
    <w:p w14:paraId="478F53F8">
      <w:pPr>
        <w:tabs>
          <w:tab w:val="left" w:pos="1644"/>
          <w:tab w:val="center" w:pos="4452"/>
        </w:tabs>
        <w:spacing w:before="156" w:after="156"/>
        <w:ind w:firstLine="422"/>
        <w:jc w:val="left"/>
        <w:rPr>
          <w:b/>
          <w:bCs/>
          <w:sz w:val="21"/>
          <w:szCs w:val="21"/>
        </w:rPr>
      </w:pPr>
      <w:r>
        <w:rPr>
          <w:rFonts w:hint="eastAsia"/>
          <w:b/>
          <w:bCs/>
          <w:sz w:val="21"/>
          <w:szCs w:val="21"/>
        </w:rPr>
        <w:tab/>
      </w:r>
      <w:r>
        <w:rPr>
          <w:rFonts w:hint="eastAsia"/>
          <w:b/>
          <w:bCs/>
          <w:sz w:val="21"/>
          <w:szCs w:val="21"/>
        </w:rPr>
        <w:tab/>
      </w:r>
      <w:r>
        <w:rPr>
          <w:rFonts w:hint="eastAsia" w:cs="宋体"/>
          <w:b/>
          <w:bCs/>
          <w:sz w:val="21"/>
          <w:szCs w:val="21"/>
        </w:rPr>
        <w:t>表8.2.7  进度计划编制BIM应用模型元素及信息</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6134"/>
      </w:tblGrid>
      <w:tr w14:paraId="20C1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60951E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模型元素类别</w:t>
            </w:r>
          </w:p>
        </w:tc>
        <w:tc>
          <w:tcPr>
            <w:tcW w:w="3598" w:type="pct"/>
            <w:tcMar>
              <w:top w:w="170" w:type="dxa"/>
              <w:left w:w="108" w:type="dxa"/>
              <w:bottom w:w="0" w:type="dxa"/>
              <w:right w:w="108" w:type="dxa"/>
            </w:tcMar>
            <w:vAlign w:val="center"/>
          </w:tcPr>
          <w:p w14:paraId="53B9FA3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模型元素及信息</w:t>
            </w:r>
          </w:p>
        </w:tc>
      </w:tr>
      <w:tr w14:paraId="2D52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2F8A283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上游模型</w:t>
            </w:r>
          </w:p>
        </w:tc>
        <w:tc>
          <w:tcPr>
            <w:tcW w:w="3598" w:type="pct"/>
            <w:tcMar>
              <w:top w:w="170" w:type="dxa"/>
              <w:left w:w="108" w:type="dxa"/>
              <w:bottom w:w="0" w:type="dxa"/>
              <w:right w:w="108" w:type="dxa"/>
            </w:tcMar>
            <w:vAlign w:val="center"/>
          </w:tcPr>
          <w:p w14:paraId="62352ED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深化设计模型或预制加工模型元素及信息</w:t>
            </w:r>
          </w:p>
        </w:tc>
      </w:tr>
      <w:tr w14:paraId="6934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49D34FA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工作分解结构（WBS）</w:t>
            </w:r>
          </w:p>
        </w:tc>
        <w:tc>
          <w:tcPr>
            <w:tcW w:w="3598" w:type="pct"/>
            <w:tcMar>
              <w:top w:w="170" w:type="dxa"/>
              <w:left w:w="108" w:type="dxa"/>
              <w:bottom w:w="0" w:type="dxa"/>
              <w:right w:w="108" w:type="dxa"/>
            </w:tcMar>
            <w:vAlign w:val="center"/>
          </w:tcPr>
          <w:p w14:paraId="4AA2F8E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模型元素之间应表达工作分解的层级结构、任务之间的序列关联</w:t>
            </w:r>
          </w:p>
        </w:tc>
      </w:tr>
      <w:tr w14:paraId="5751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22B903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进度计划</w:t>
            </w:r>
          </w:p>
        </w:tc>
        <w:tc>
          <w:tcPr>
            <w:tcW w:w="3598" w:type="pct"/>
            <w:tcMar>
              <w:top w:w="170" w:type="dxa"/>
              <w:left w:w="108" w:type="dxa"/>
              <w:bottom w:w="0" w:type="dxa"/>
              <w:right w:w="108" w:type="dxa"/>
            </w:tcMar>
            <w:vAlign w:val="center"/>
          </w:tcPr>
          <w:p w14:paraId="2EC85A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单个任务模型元素的标识、创建日期、制定者、目的以及时间信息（最早开始时间、最迟开始时间、计划开始时间、最早完成时间、最迟完成时间、计划完成时间、任务完成所需时间任务自由浮动的时间、允许浮动时间、是否关键、状态时间开始时间浮动、完成时间浮动、完成的百分比）等</w:t>
            </w:r>
          </w:p>
        </w:tc>
      </w:tr>
      <w:tr w14:paraId="238D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1" w:type="pct"/>
            <w:tcMar>
              <w:top w:w="170" w:type="dxa"/>
              <w:left w:w="108" w:type="dxa"/>
              <w:bottom w:w="0" w:type="dxa"/>
              <w:right w:w="108" w:type="dxa"/>
            </w:tcMar>
            <w:vAlign w:val="center"/>
          </w:tcPr>
          <w:p w14:paraId="6B65D05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工程量</w:t>
            </w:r>
          </w:p>
        </w:tc>
        <w:tc>
          <w:tcPr>
            <w:tcW w:w="3598" w:type="pct"/>
            <w:tcMar>
              <w:top w:w="170" w:type="dxa"/>
              <w:left w:w="108" w:type="dxa"/>
              <w:bottom w:w="0" w:type="dxa"/>
              <w:right w:w="108" w:type="dxa"/>
            </w:tcMar>
            <w:vAlign w:val="center"/>
          </w:tcPr>
          <w:p w14:paraId="3BF7914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项目编码、项目名称、项目特征、数量等</w:t>
            </w:r>
          </w:p>
        </w:tc>
      </w:tr>
      <w:tr w14:paraId="61BD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14F8200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资源</w:t>
            </w:r>
          </w:p>
        </w:tc>
        <w:tc>
          <w:tcPr>
            <w:tcW w:w="3598" w:type="pct"/>
            <w:tcMar>
              <w:top w:w="170" w:type="dxa"/>
              <w:left w:w="108" w:type="dxa"/>
              <w:bottom w:w="0" w:type="dxa"/>
              <w:right w:w="108" w:type="dxa"/>
            </w:tcMar>
            <w:vAlign w:val="center"/>
          </w:tcPr>
          <w:p w14:paraId="0DF0962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人力、材料、机械及资金等。每类元素均包括唯一标识、类别、定额、消耗状态、数量等</w:t>
            </w:r>
          </w:p>
        </w:tc>
      </w:tr>
      <w:tr w14:paraId="5A8B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3FF94C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进度管理流程</w:t>
            </w:r>
          </w:p>
        </w:tc>
        <w:tc>
          <w:tcPr>
            <w:tcW w:w="3598" w:type="pct"/>
            <w:tcMar>
              <w:top w:w="170" w:type="dxa"/>
              <w:left w:w="108" w:type="dxa"/>
              <w:bottom w:w="0" w:type="dxa"/>
              <w:right w:w="108" w:type="dxa"/>
            </w:tcMar>
            <w:vAlign w:val="center"/>
          </w:tcPr>
          <w:p w14:paraId="59F3017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进度计划申请单模型元素的编号、提交的进度计划、进度编制成果以及负责人签名等信息</w:t>
            </w:r>
            <w:r>
              <w:rPr>
                <w:rFonts w:hint="eastAsia"/>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进度计划审批单模型元素的进度计划编号、审批号、审批结果、审批意见、审批人等信息</w:t>
            </w:r>
          </w:p>
        </w:tc>
      </w:tr>
      <w:tr w14:paraId="76FF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2C976FA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进度计划优化、审查</w:t>
            </w:r>
          </w:p>
        </w:tc>
        <w:tc>
          <w:tcPr>
            <w:tcW w:w="3598" w:type="pct"/>
            <w:tcMar>
              <w:top w:w="170" w:type="dxa"/>
              <w:left w:w="108" w:type="dxa"/>
              <w:bottom w:w="0" w:type="dxa"/>
              <w:right w:w="108" w:type="dxa"/>
            </w:tcMar>
            <w:vAlign w:val="center"/>
          </w:tcPr>
          <w:p w14:paraId="48A458A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 进度计划申请单模型元素的编号、提交的进度计划、进度编制成果以及负责人签名等信息；</w:t>
            </w:r>
          </w:p>
          <w:p w14:paraId="63E8D9F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 进度计划审批单模型元素的进度计划编号、审批号、审批结果、审批意见、审批人等信息</w:t>
            </w:r>
          </w:p>
        </w:tc>
      </w:tr>
      <w:tr w14:paraId="5550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pct"/>
            <w:tcMar>
              <w:top w:w="170" w:type="dxa"/>
              <w:left w:w="108" w:type="dxa"/>
              <w:bottom w:w="0" w:type="dxa"/>
              <w:right w:w="108" w:type="dxa"/>
            </w:tcMar>
            <w:vAlign w:val="center"/>
          </w:tcPr>
          <w:p w14:paraId="33EA665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进度可视化</w:t>
            </w:r>
          </w:p>
        </w:tc>
        <w:tc>
          <w:tcPr>
            <w:tcW w:w="3598" w:type="pct"/>
            <w:tcMar>
              <w:top w:w="170" w:type="dxa"/>
              <w:left w:w="108" w:type="dxa"/>
              <w:bottom w:w="0" w:type="dxa"/>
              <w:right w:w="108" w:type="dxa"/>
            </w:tcMar>
            <w:vAlign w:val="center"/>
          </w:tcPr>
          <w:p w14:paraId="4265C55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展示已建、在建、未建等</w:t>
            </w:r>
          </w:p>
        </w:tc>
      </w:tr>
    </w:tbl>
    <w:p w14:paraId="0D3F0C2E">
      <w:pPr>
        <w:spacing w:before="156" w:after="156"/>
        <w:ind w:firstLine="0" w:firstLineChars="0"/>
      </w:pPr>
      <w:r>
        <w:rPr>
          <w:rFonts w:hint="eastAsia"/>
          <w:b/>
          <w:bCs/>
        </w:rPr>
        <w:t xml:space="preserve">8.2.8  </w:t>
      </w:r>
      <w:r>
        <w:rPr>
          <w:rFonts w:hint="eastAsia"/>
        </w:rPr>
        <w:t>附加或关联信息到进度管理模型时，应符合下列要求：</w:t>
      </w:r>
    </w:p>
    <w:p w14:paraId="46C30040">
      <w:pPr>
        <w:spacing w:beforeLines="0" w:afterLines="0"/>
        <w:ind w:firstLine="482"/>
      </w:pPr>
      <w:r>
        <w:rPr>
          <w:rFonts w:hint="eastAsia"/>
          <w:b/>
          <w:bCs/>
        </w:rPr>
        <w:t>1</w:t>
      </w:r>
      <w:r>
        <w:rPr>
          <w:rFonts w:hint="eastAsia"/>
        </w:rPr>
        <w:t xml:space="preserve"> </w:t>
      </w:r>
      <w:r>
        <w:t xml:space="preserve"> </w:t>
      </w:r>
      <w:r>
        <w:rPr>
          <w:rFonts w:hint="eastAsia"/>
        </w:rPr>
        <w:t>工作分解结构的每个节点均宜附加进度信息；</w:t>
      </w:r>
    </w:p>
    <w:p w14:paraId="41ED724A">
      <w:pPr>
        <w:spacing w:beforeLines="0" w:afterLines="0"/>
        <w:ind w:firstLine="482"/>
      </w:pPr>
      <w:r>
        <w:rPr>
          <w:rFonts w:hint="eastAsia"/>
          <w:b/>
          <w:bCs/>
        </w:rPr>
        <w:t>2</w:t>
      </w:r>
      <w:r>
        <w:rPr>
          <w:rFonts w:hint="eastAsia"/>
        </w:rPr>
        <w:t xml:space="preserve"> </w:t>
      </w:r>
      <w:r>
        <w:t xml:space="preserve"> </w:t>
      </w:r>
      <w:r>
        <w:rPr>
          <w:rFonts w:hint="eastAsia"/>
        </w:rPr>
        <w:t>人工、材料、机械等定额资源信息宜基于模型与进度计划关联；</w:t>
      </w:r>
    </w:p>
    <w:p w14:paraId="4D464EF5">
      <w:pPr>
        <w:spacing w:beforeLines="0" w:afterLines="0"/>
        <w:ind w:firstLine="482"/>
      </w:pPr>
      <w:r>
        <w:rPr>
          <w:rFonts w:hint="eastAsia"/>
          <w:b/>
          <w:bCs/>
        </w:rPr>
        <w:t>3</w:t>
      </w:r>
      <w:r>
        <w:rPr>
          <w:rFonts w:hint="eastAsia"/>
        </w:rPr>
        <w:t xml:space="preserve"> </w:t>
      </w:r>
      <w:r>
        <w:t xml:space="preserve"> </w:t>
      </w:r>
      <w:r>
        <w:rPr>
          <w:rFonts w:hint="eastAsia"/>
        </w:rPr>
        <w:t>进度管理流程中需要存档的表单、文档以及施工模拟动画等成果宜附加或关联到模型中。</w:t>
      </w:r>
    </w:p>
    <w:p w14:paraId="1D4FF12F">
      <w:pPr>
        <w:spacing w:before="156" w:after="156"/>
        <w:ind w:firstLine="0" w:firstLineChars="0"/>
      </w:pPr>
      <w:r>
        <w:rPr>
          <w:rFonts w:hint="eastAsia"/>
          <w:b/>
          <w:bCs/>
        </w:rPr>
        <w:t xml:space="preserve">8.2.9  </w:t>
      </w:r>
      <w:r>
        <w:rPr>
          <w:rFonts w:hint="eastAsia"/>
        </w:rPr>
        <w:t>进度计划编制BIM软件宜具有下列功能：</w:t>
      </w:r>
    </w:p>
    <w:p w14:paraId="1EE46C4C">
      <w:pPr>
        <w:spacing w:beforeLines="0" w:afterLines="0"/>
        <w:ind w:firstLine="482"/>
      </w:pPr>
      <w:r>
        <w:rPr>
          <w:rFonts w:hint="eastAsia"/>
          <w:b/>
          <w:bCs/>
        </w:rPr>
        <w:t>1</w:t>
      </w:r>
      <w:r>
        <w:rPr>
          <w:b/>
          <w:bCs/>
        </w:rPr>
        <w:t xml:space="preserve"> </w:t>
      </w:r>
      <w:r>
        <w:rPr>
          <w:rFonts w:hint="eastAsia"/>
        </w:rPr>
        <w:t xml:space="preserve"> 接收、编制、调整、输出进度计划等；</w:t>
      </w:r>
    </w:p>
    <w:p w14:paraId="3C1B5961">
      <w:pPr>
        <w:spacing w:beforeLines="0" w:afterLines="0"/>
        <w:ind w:firstLine="482"/>
      </w:pPr>
      <w:r>
        <w:rPr>
          <w:rFonts w:hint="eastAsia"/>
          <w:b/>
          <w:bCs/>
        </w:rPr>
        <w:t xml:space="preserve">2 </w:t>
      </w:r>
      <w:r>
        <w:rPr>
          <w:b/>
          <w:bCs/>
        </w:rPr>
        <w:t xml:space="preserve"> </w:t>
      </w:r>
      <w:r>
        <w:rPr>
          <w:rFonts w:hint="eastAsia"/>
        </w:rPr>
        <w:t>工程定额数据库；</w:t>
      </w:r>
    </w:p>
    <w:p w14:paraId="0040B9CE">
      <w:pPr>
        <w:spacing w:beforeLines="0" w:afterLines="0"/>
        <w:ind w:firstLine="482"/>
      </w:pPr>
      <w:r>
        <w:rPr>
          <w:rFonts w:hint="eastAsia"/>
          <w:b/>
          <w:bCs/>
        </w:rPr>
        <w:t>3</w:t>
      </w:r>
      <w:r>
        <w:rPr>
          <w:rFonts w:hint="eastAsia"/>
        </w:rPr>
        <w:t xml:space="preserve"> </w:t>
      </w:r>
      <w:r>
        <w:t xml:space="preserve"> </w:t>
      </w:r>
      <w:r>
        <w:rPr>
          <w:rFonts w:hint="eastAsia"/>
        </w:rPr>
        <w:t>工程量计算；</w:t>
      </w:r>
    </w:p>
    <w:p w14:paraId="4E24C5F6">
      <w:pPr>
        <w:spacing w:beforeLines="0" w:afterLines="0"/>
        <w:ind w:firstLine="482"/>
      </w:pPr>
      <w:r>
        <w:rPr>
          <w:rFonts w:hint="eastAsia"/>
          <w:b/>
          <w:bCs/>
        </w:rPr>
        <w:t xml:space="preserve">4 </w:t>
      </w:r>
      <w:r>
        <w:rPr>
          <w:b/>
          <w:bCs/>
        </w:rPr>
        <w:t xml:space="preserve"> </w:t>
      </w:r>
      <w:r>
        <w:rPr>
          <w:rFonts w:hint="eastAsia"/>
        </w:rPr>
        <w:t>进度与资源优化；</w:t>
      </w:r>
    </w:p>
    <w:p w14:paraId="73CB5C10">
      <w:pPr>
        <w:spacing w:beforeLines="0" w:afterLines="0"/>
        <w:ind w:firstLine="482"/>
      </w:pPr>
      <w:r>
        <w:rPr>
          <w:rFonts w:hint="eastAsia"/>
          <w:b/>
          <w:bCs/>
        </w:rPr>
        <w:t xml:space="preserve">5 </w:t>
      </w:r>
      <w:r>
        <w:rPr>
          <w:b/>
          <w:bCs/>
        </w:rPr>
        <w:t xml:space="preserve"> </w:t>
      </w:r>
      <w:r>
        <w:rPr>
          <w:rFonts w:hint="eastAsia"/>
        </w:rPr>
        <w:t>进度计划审批流程。</w:t>
      </w:r>
    </w:p>
    <w:p w14:paraId="5B97B70A">
      <w:pPr>
        <w:pStyle w:val="3"/>
        <w:spacing w:before="156" w:after="156"/>
        <w:ind w:firstLine="0" w:firstLineChars="0"/>
      </w:pPr>
      <w:bookmarkStart w:id="86" w:name="_Toc160704269"/>
      <w:bookmarkStart w:id="87" w:name="_Toc20921"/>
      <w:bookmarkStart w:id="88" w:name="_Toc21733"/>
      <w:r>
        <w:t>8.3</w:t>
      </w:r>
      <w:r>
        <w:rPr>
          <w:b w:val="0"/>
          <w:bCs w:val="0"/>
        </w:rPr>
        <w:t xml:space="preserve">  </w:t>
      </w:r>
      <w:r>
        <w:rPr>
          <w:rFonts w:hint="eastAsia"/>
          <w:b w:val="0"/>
          <w:bCs w:val="0"/>
        </w:rPr>
        <w:t>进度控制</w:t>
      </w:r>
      <w:bookmarkEnd w:id="86"/>
      <w:bookmarkEnd w:id="87"/>
      <w:bookmarkEnd w:id="88"/>
    </w:p>
    <w:p w14:paraId="6655E3C1">
      <w:pPr>
        <w:spacing w:before="156" w:after="156"/>
        <w:ind w:firstLine="0" w:firstLineChars="0"/>
      </w:pPr>
      <w:r>
        <w:rPr>
          <w:rFonts w:hint="eastAsia"/>
          <w:b/>
          <w:bCs/>
        </w:rPr>
        <w:t xml:space="preserve">8.3.1  </w:t>
      </w:r>
      <w:r>
        <w:rPr>
          <w:rFonts w:hint="eastAsia"/>
        </w:rPr>
        <w:t>工程项目施工中的施工进度模拟、实际进度和计划进度跟踪对比分析、进度预警、进度偏差分析、进度计划的调整等工作宜采用BIM技术。</w:t>
      </w:r>
    </w:p>
    <w:p w14:paraId="080F5D40">
      <w:pPr>
        <w:spacing w:before="156" w:after="156"/>
        <w:ind w:firstLine="0" w:firstLineChars="0"/>
      </w:pPr>
      <w:r>
        <w:rPr>
          <w:rFonts w:hint="eastAsia"/>
          <w:b/>
          <w:bCs/>
        </w:rPr>
        <w:t xml:space="preserve">8.3.2  </w:t>
      </w:r>
      <w:r>
        <w:rPr>
          <w:rFonts w:hint="eastAsia"/>
        </w:rPr>
        <w:t>在进度模拟BIM应用中，应利用施工进度管理模型进行可视化施工模拟，按不同的时间间隔对施工进度进行正序或逆序模拟检查不合理安排。</w:t>
      </w:r>
    </w:p>
    <w:p w14:paraId="50791693">
      <w:pPr>
        <w:spacing w:before="156" w:after="156"/>
        <w:ind w:firstLine="0" w:firstLineChars="0"/>
      </w:pPr>
      <w:r>
        <w:rPr>
          <w:rFonts w:hint="eastAsia"/>
          <w:b/>
          <w:bCs/>
        </w:rPr>
        <w:t xml:space="preserve">8.3.3  </w:t>
      </w:r>
      <w:r>
        <w:rPr>
          <w:rFonts w:hint="eastAsia"/>
        </w:rPr>
        <w:t>进度管理应与质量控制结合，使用BIM技术进行定期的质量检查，应确保施工质量不会影响项目进度，在进行进度调整时，考虑质量要求，确保加快进度不会以牺牲工程质量为代价。</w:t>
      </w:r>
    </w:p>
    <w:p w14:paraId="5063D354">
      <w:pPr>
        <w:spacing w:before="156" w:after="156"/>
        <w:ind w:firstLine="0" w:firstLineChars="0"/>
      </w:pPr>
      <w:r>
        <w:rPr>
          <w:rFonts w:hint="eastAsia"/>
          <w:b/>
          <w:bCs/>
        </w:rPr>
        <w:t xml:space="preserve">8.3.4  </w:t>
      </w:r>
      <w:r>
        <w:rPr>
          <w:rFonts w:hint="eastAsia"/>
        </w:rPr>
        <w:t>进度对比分析时，可基于实际进度模型及信息对项目进度进行分析，并对比项目实际进度与计划进度，输出项目的进度偏差。</w:t>
      </w:r>
    </w:p>
    <w:p w14:paraId="20AF13C3">
      <w:pPr>
        <w:spacing w:before="156" w:after="156"/>
        <w:ind w:firstLine="0" w:firstLineChars="0"/>
      </w:pPr>
      <w:r>
        <w:rPr>
          <w:rFonts w:hint="eastAsia"/>
          <w:b/>
          <w:bCs/>
        </w:rPr>
        <w:t xml:space="preserve">8.3.5  </w:t>
      </w:r>
      <w:r>
        <w:t>进行进度预警时，应制定预警规则，明确预警提前量和预警节点，并根据进度时差，对应预警规则生成项目进度预警信息。</w:t>
      </w:r>
    </w:p>
    <w:p w14:paraId="7795D5EF">
      <w:pPr>
        <w:spacing w:before="156" w:after="156"/>
        <w:ind w:firstLine="0" w:firstLineChars="0"/>
      </w:pPr>
      <w:r>
        <w:rPr>
          <w:rFonts w:hint="eastAsia"/>
          <w:b/>
          <w:bCs/>
        </w:rPr>
        <w:t xml:space="preserve">8.3.6  </w:t>
      </w:r>
      <w:r>
        <w:t>应根据进度推演的动态资源消耗量和资金需求量，合理安排资源配置计划和资金需求计划。</w:t>
      </w:r>
    </w:p>
    <w:p w14:paraId="4A3D3792">
      <w:pPr>
        <w:spacing w:before="156" w:after="156"/>
        <w:ind w:firstLine="0" w:firstLineChars="0"/>
      </w:pPr>
      <w:r>
        <w:rPr>
          <w:rFonts w:hint="eastAsia"/>
          <w:b/>
          <w:bCs/>
        </w:rPr>
        <w:t xml:space="preserve">8.3.7  </w:t>
      </w:r>
      <w:r>
        <w:t>应根据项目进度分析结果和预警信息，调整项目后续进度计划，并更新进度管理模型。</w:t>
      </w:r>
    </w:p>
    <w:p w14:paraId="2989BEB9">
      <w:pPr>
        <w:spacing w:before="156" w:after="156"/>
        <w:ind w:firstLine="0" w:firstLineChars="0"/>
      </w:pPr>
      <w:r>
        <w:rPr>
          <w:rFonts w:hint="eastAsia"/>
          <w:b/>
          <w:bCs/>
        </w:rPr>
        <w:t xml:space="preserve">8.3.8  </w:t>
      </w:r>
      <w:r>
        <w:t>进度滞后时，利用进度模拟查看工作面的分配情况，分析滞后的原因。进度纠偏时，制定合理施工工序，并分析因采取纠偏措施对成本、进度的影响。</w:t>
      </w:r>
    </w:p>
    <w:p w14:paraId="24667B27">
      <w:pPr>
        <w:spacing w:before="156" w:after="156"/>
        <w:ind w:firstLine="0" w:firstLineChars="0"/>
        <w:rPr>
          <w:b/>
          <w:bCs/>
        </w:rPr>
      </w:pPr>
      <w:r>
        <w:rPr>
          <w:rFonts w:hint="eastAsia"/>
          <w:b/>
          <w:bCs/>
        </w:rPr>
        <w:t xml:space="preserve">8.3.9  </w:t>
      </w:r>
      <w:r>
        <w:t>在进度计划编制BIM应用中，进度管理模型宜在深化设计模型或预制加工模型基础上，附加或关联工作分解结构、进度计划、资源和进度管理流程等信息，其内容宜符合表8.</w:t>
      </w:r>
      <w:r>
        <w:rPr>
          <w:rFonts w:hint="eastAsia"/>
        </w:rPr>
        <w:t>3</w:t>
      </w:r>
      <w:r>
        <w:t>.</w:t>
      </w:r>
      <w:r>
        <w:rPr>
          <w:rFonts w:hint="eastAsia"/>
        </w:rPr>
        <w:t>9</w:t>
      </w:r>
      <w:r>
        <w:t>的规定。</w:t>
      </w:r>
    </w:p>
    <w:p w14:paraId="0A8F46A3">
      <w:pPr>
        <w:spacing w:before="156" w:after="156"/>
        <w:ind w:firstLine="0" w:firstLineChars="0"/>
        <w:jc w:val="center"/>
        <w:rPr>
          <w:rFonts w:hint="eastAsia" w:eastAsia="宋体"/>
          <w:b/>
          <w:bCs/>
          <w:sz w:val="21"/>
          <w:szCs w:val="21"/>
          <w:lang w:val="en-US" w:eastAsia="zh-CN"/>
        </w:rPr>
      </w:pPr>
      <w:r>
        <w:rPr>
          <w:rFonts w:hint="eastAsia" w:cs="宋体"/>
          <w:b/>
          <w:bCs/>
          <w:sz w:val="21"/>
          <w:szCs w:val="21"/>
        </w:rPr>
        <w:t>表8.3.9  进度控制模型元素</w:t>
      </w:r>
      <w:r>
        <w:rPr>
          <w:rFonts w:hint="eastAsia" w:cs="宋体"/>
          <w:b/>
          <w:bCs/>
          <w:sz w:val="21"/>
          <w:szCs w:val="21"/>
          <w:lang w:val="en-US" w:eastAsia="zh-CN"/>
        </w:rPr>
        <w:t>及信息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6277"/>
      </w:tblGrid>
      <w:tr w14:paraId="127B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359588E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模型元素类别</w:t>
            </w:r>
          </w:p>
        </w:tc>
        <w:tc>
          <w:tcPr>
            <w:tcW w:w="6277" w:type="dxa"/>
            <w:tcMar>
              <w:top w:w="170" w:type="dxa"/>
              <w:left w:w="108" w:type="dxa"/>
              <w:bottom w:w="0" w:type="dxa"/>
              <w:right w:w="108" w:type="dxa"/>
            </w:tcMar>
            <w:vAlign w:val="center"/>
          </w:tcPr>
          <w:p w14:paraId="44B297E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模型元素及信息</w:t>
            </w:r>
          </w:p>
        </w:tc>
      </w:tr>
      <w:tr w14:paraId="742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23822D7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上游模型</w:t>
            </w:r>
          </w:p>
        </w:tc>
        <w:tc>
          <w:tcPr>
            <w:tcW w:w="6277" w:type="dxa"/>
            <w:tcMar>
              <w:top w:w="170" w:type="dxa"/>
              <w:left w:w="108" w:type="dxa"/>
              <w:bottom w:w="0" w:type="dxa"/>
              <w:right w:w="108" w:type="dxa"/>
            </w:tcMar>
            <w:vAlign w:val="center"/>
          </w:tcPr>
          <w:p w14:paraId="54163CC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进度计划编制中进度管理模型元素及信息</w:t>
            </w:r>
          </w:p>
        </w:tc>
      </w:tr>
      <w:tr w14:paraId="0816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1414FBA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实际进度</w:t>
            </w:r>
          </w:p>
        </w:tc>
        <w:tc>
          <w:tcPr>
            <w:tcW w:w="6277" w:type="dxa"/>
            <w:tcMar>
              <w:top w:w="170" w:type="dxa"/>
              <w:left w:w="108" w:type="dxa"/>
              <w:bottom w:w="0" w:type="dxa"/>
              <w:right w:w="108" w:type="dxa"/>
            </w:tcMar>
            <w:vAlign w:val="center"/>
          </w:tcPr>
          <w:p w14:paraId="04067DD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实际开始时间、实际完成时间、实际需要时间、剩余时间状态时间完成的百分比等</w:t>
            </w:r>
          </w:p>
        </w:tc>
      </w:tr>
      <w:tr w14:paraId="4E13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45" w:type="dxa"/>
            <w:tcMar>
              <w:top w:w="170" w:type="dxa"/>
              <w:left w:w="108" w:type="dxa"/>
              <w:bottom w:w="0" w:type="dxa"/>
              <w:right w:w="108" w:type="dxa"/>
            </w:tcMar>
            <w:vAlign w:val="center"/>
          </w:tcPr>
          <w:p w14:paraId="6B1C987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进度预警与变更</w:t>
            </w:r>
          </w:p>
        </w:tc>
        <w:tc>
          <w:tcPr>
            <w:tcW w:w="6277" w:type="dxa"/>
            <w:tcMar>
              <w:top w:w="170" w:type="dxa"/>
              <w:left w:w="108" w:type="dxa"/>
              <w:bottom w:w="0" w:type="dxa"/>
              <w:right w:w="108" w:type="dxa"/>
            </w:tcMar>
            <w:vAlign w:val="center"/>
          </w:tcPr>
          <w:p w14:paraId="43130EF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 进度预警信息包括：编号、日期、相关任务等信息；</w:t>
            </w:r>
          </w:p>
          <w:p w14:paraId="4D31D08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2 进度计划变更信息包括：编号、提交的进度计划、进度编制成果以及负责人签名等信息；</w:t>
            </w:r>
          </w:p>
          <w:p w14:paraId="0B18B63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宋体" w:hAnsi="宋体"/>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 进度计划变更审批信息包括：进度计划编号、审批号、审批结果、审批意见、审批人等信息</w:t>
            </w:r>
          </w:p>
        </w:tc>
      </w:tr>
      <w:tr w14:paraId="47C3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70446E8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实际进度和计划进度对比分析</w:t>
            </w:r>
          </w:p>
        </w:tc>
        <w:tc>
          <w:tcPr>
            <w:tcW w:w="6277" w:type="dxa"/>
            <w:tcMar>
              <w:top w:w="170" w:type="dxa"/>
              <w:left w:w="108" w:type="dxa"/>
              <w:bottom w:w="0" w:type="dxa"/>
              <w:right w:w="108" w:type="dxa"/>
            </w:tcMar>
            <w:vAlign w:val="center"/>
          </w:tcPr>
          <w:p w14:paraId="0C522E3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实际进度信息、计划进度信息等。</w:t>
            </w:r>
          </w:p>
        </w:tc>
      </w:tr>
    </w:tbl>
    <w:p w14:paraId="2C880917">
      <w:pPr>
        <w:spacing w:before="156" w:after="156"/>
        <w:ind w:firstLine="0" w:firstLineChars="0"/>
      </w:pPr>
      <w:r>
        <w:rPr>
          <w:rFonts w:hint="eastAsia"/>
          <w:b/>
          <w:bCs/>
        </w:rPr>
        <w:t xml:space="preserve">8.3.10  </w:t>
      </w:r>
      <w:r>
        <w:rPr>
          <w:rFonts w:hint="eastAsia"/>
        </w:rPr>
        <w:t>进度控制软件宜具有下列功能：</w:t>
      </w:r>
    </w:p>
    <w:p w14:paraId="79D18042">
      <w:pPr>
        <w:adjustRightInd w:val="0"/>
        <w:snapToGrid w:val="0"/>
        <w:spacing w:beforeLines="0" w:afterLines="0"/>
        <w:ind w:firstLine="482"/>
      </w:pPr>
      <w:r>
        <w:rPr>
          <w:rFonts w:hint="eastAsia"/>
          <w:b/>
          <w:bCs/>
        </w:rPr>
        <w:t xml:space="preserve">1  </w:t>
      </w:r>
      <w:r>
        <w:rPr>
          <w:rFonts w:hint="eastAsia"/>
        </w:rPr>
        <w:t>进度计划调整；</w:t>
      </w:r>
    </w:p>
    <w:p w14:paraId="75325A10">
      <w:pPr>
        <w:adjustRightInd w:val="0"/>
        <w:snapToGrid w:val="0"/>
        <w:spacing w:beforeLines="0" w:afterLines="0"/>
        <w:ind w:firstLine="482"/>
      </w:pPr>
      <w:r>
        <w:rPr>
          <w:rFonts w:hint="eastAsia"/>
          <w:b/>
          <w:bCs/>
        </w:rPr>
        <w:t>2</w:t>
      </w:r>
      <w:r>
        <w:rPr>
          <w:rFonts w:hint="eastAsia"/>
        </w:rPr>
        <w:t xml:space="preserve">  将实际进度信息附加或关联到模型中；</w:t>
      </w:r>
    </w:p>
    <w:p w14:paraId="27B5FBD8">
      <w:pPr>
        <w:adjustRightInd w:val="0"/>
        <w:snapToGrid w:val="0"/>
        <w:spacing w:beforeLines="0" w:afterLines="0"/>
        <w:ind w:firstLine="482"/>
      </w:pPr>
      <w:r>
        <w:rPr>
          <w:rFonts w:hint="eastAsia"/>
          <w:b/>
          <w:bCs/>
        </w:rPr>
        <w:t xml:space="preserve">3  </w:t>
      </w:r>
      <w:r>
        <w:rPr>
          <w:rFonts w:hint="eastAsia"/>
        </w:rPr>
        <w:t>不同视图下的进度对比分析；</w:t>
      </w:r>
    </w:p>
    <w:p w14:paraId="0B8B53D4">
      <w:pPr>
        <w:adjustRightInd w:val="0"/>
        <w:snapToGrid w:val="0"/>
        <w:spacing w:beforeLines="0" w:afterLines="0"/>
        <w:ind w:firstLine="482"/>
      </w:pPr>
      <w:r>
        <w:rPr>
          <w:rFonts w:hint="eastAsia"/>
          <w:b/>
          <w:bCs/>
        </w:rPr>
        <w:t>4</w:t>
      </w:r>
      <w:r>
        <w:rPr>
          <w:rFonts w:hint="eastAsia"/>
        </w:rPr>
        <w:t xml:space="preserve">  进度预警；</w:t>
      </w:r>
    </w:p>
    <w:p w14:paraId="699D7DE1">
      <w:pPr>
        <w:adjustRightInd w:val="0"/>
        <w:snapToGrid w:val="0"/>
        <w:spacing w:beforeLines="0" w:afterLines="0"/>
        <w:ind w:firstLine="482"/>
        <w:sectPr>
          <w:footerReference r:id="rId12" w:type="default"/>
          <w:pgSz w:w="11906" w:h="16838"/>
          <w:pgMar w:top="1440" w:right="1800" w:bottom="1440" w:left="1800" w:header="851" w:footer="992" w:gutter="0"/>
          <w:pgNumType w:fmt="decimal"/>
          <w:cols w:space="425" w:num="1"/>
          <w:docGrid w:type="lines" w:linePitch="312" w:charSpace="0"/>
        </w:sectPr>
      </w:pPr>
      <w:r>
        <w:rPr>
          <w:rFonts w:hint="eastAsia"/>
          <w:b/>
          <w:bCs/>
        </w:rPr>
        <w:t>5</w:t>
      </w:r>
      <w:r>
        <w:rPr>
          <w:rFonts w:hint="eastAsia"/>
        </w:rPr>
        <w:t xml:space="preserve">  进度计划变更审批。</w:t>
      </w:r>
    </w:p>
    <w:p w14:paraId="70FB7153">
      <w:pPr>
        <w:pStyle w:val="2"/>
        <w:spacing w:before="156" w:after="156"/>
        <w:ind w:firstLine="0" w:firstLineChars="0"/>
        <w:rPr>
          <w:rFonts w:hint="eastAsia" w:eastAsia="宋体"/>
          <w:b w:val="0"/>
          <w:lang w:eastAsia="zh-CN"/>
        </w:rPr>
      </w:pPr>
      <w:bookmarkStart w:id="89" w:name="_Toc14853"/>
      <w:bookmarkStart w:id="90" w:name="_Toc160704270"/>
      <w:r>
        <w:rPr>
          <w:rFonts w:hint="eastAsia"/>
        </w:rPr>
        <w:t xml:space="preserve">9  </w:t>
      </w:r>
      <w:r>
        <w:rPr>
          <w:rFonts w:hint="eastAsia"/>
          <w:b w:val="0"/>
        </w:rPr>
        <w:t>预算与成本管理</w:t>
      </w:r>
      <w:bookmarkEnd w:id="89"/>
      <w:bookmarkEnd w:id="90"/>
    </w:p>
    <w:p w14:paraId="7937837F">
      <w:pPr>
        <w:pStyle w:val="3"/>
        <w:spacing w:before="156" w:after="156"/>
        <w:ind w:firstLine="0" w:firstLineChars="0"/>
        <w:rPr>
          <w:b w:val="0"/>
          <w:bCs w:val="0"/>
        </w:rPr>
      </w:pPr>
      <w:bookmarkStart w:id="91" w:name="_Toc3477"/>
      <w:bookmarkStart w:id="92" w:name="_Toc160704271"/>
      <w:bookmarkStart w:id="93" w:name="_Toc31691"/>
      <w:r>
        <w:t xml:space="preserve">9.1  </w:t>
      </w:r>
      <w:r>
        <w:rPr>
          <w:b w:val="0"/>
          <w:bCs w:val="0"/>
        </w:rPr>
        <w:t>一般规定</w:t>
      </w:r>
      <w:bookmarkEnd w:id="91"/>
      <w:bookmarkEnd w:id="92"/>
      <w:bookmarkEnd w:id="93"/>
    </w:p>
    <w:p w14:paraId="61BC9333">
      <w:pPr>
        <w:spacing w:before="156" w:after="156"/>
        <w:ind w:firstLine="0" w:firstLineChars="0"/>
      </w:pPr>
      <w:r>
        <w:rPr>
          <w:rFonts w:hint="eastAsia"/>
          <w:b/>
          <w:bCs/>
        </w:rPr>
        <w:t xml:space="preserve">9.1.1  </w:t>
      </w:r>
      <w:r>
        <w:rPr>
          <w:rFonts w:hint="eastAsia"/>
        </w:rPr>
        <w:t>工程项目施工中的施工图预算和成本管理等宜采用BIM技术。</w:t>
      </w:r>
    </w:p>
    <w:p w14:paraId="1A67F34E">
      <w:pPr>
        <w:spacing w:before="156" w:after="156"/>
        <w:ind w:firstLine="0" w:firstLineChars="0"/>
      </w:pPr>
      <w:r>
        <w:rPr>
          <w:rFonts w:hint="eastAsia"/>
          <w:b/>
          <w:bCs/>
        </w:rPr>
        <w:t>9.1.2</w:t>
      </w:r>
      <w:r>
        <w:t xml:space="preserve"> </w:t>
      </w:r>
      <w:r>
        <w:rPr>
          <w:rFonts w:hint="eastAsia"/>
        </w:rPr>
        <w:t xml:space="preserve"> </w:t>
      </w:r>
      <w:r>
        <w:t>在施工图预算BIM应用中，应在施工图设计模型基础上补充必要的施工信息进行施工图预算。</w:t>
      </w:r>
    </w:p>
    <w:p w14:paraId="20EDC0C5">
      <w:pPr>
        <w:spacing w:before="156" w:after="156"/>
        <w:ind w:firstLine="0" w:firstLineChars="0"/>
      </w:pPr>
      <w:r>
        <w:rPr>
          <w:rFonts w:hint="eastAsia"/>
          <w:b/>
          <w:bCs/>
        </w:rPr>
        <w:t>9.1.3</w:t>
      </w:r>
      <w:r>
        <w:rPr>
          <w:rFonts w:hint="eastAsia"/>
        </w:rPr>
        <w:t xml:space="preserve">  在成本管理BIM应用中，应根据项目特点和成本控制需求，编制不同层次、不同周期及不同项目参与方的成本计划。</w:t>
      </w:r>
    </w:p>
    <w:p w14:paraId="5C08F957">
      <w:pPr>
        <w:spacing w:before="156" w:after="156"/>
        <w:ind w:firstLine="0" w:firstLineChars="0"/>
      </w:pPr>
      <w:r>
        <w:rPr>
          <w:rFonts w:hint="eastAsia"/>
          <w:b/>
          <w:bCs/>
        </w:rPr>
        <w:t xml:space="preserve">9.1.4  </w:t>
      </w:r>
      <w:r>
        <w:rPr>
          <w:rFonts w:hint="eastAsia"/>
        </w:rPr>
        <w:t>施工图预算BIM应用可在不同专业模型基础上分别进行，施工目标成本和成本动态控制BIM应用应在相关专业模型集成基础上进行。</w:t>
      </w:r>
    </w:p>
    <w:p w14:paraId="5F526C26">
      <w:pPr>
        <w:spacing w:before="156" w:after="156"/>
        <w:ind w:firstLine="0" w:firstLineChars="0"/>
      </w:pPr>
      <w:r>
        <w:rPr>
          <w:rFonts w:hint="eastAsia"/>
          <w:b/>
          <w:bCs/>
        </w:rPr>
        <w:t>9.1.5</w:t>
      </w:r>
      <w:r>
        <w:rPr>
          <w:rFonts w:hint="eastAsia"/>
        </w:rPr>
        <w:t xml:space="preserve">  在成本管理BIM应用中，应对实际成本的原始数据进行收集、整理、统计和分析，并将实际成本信息附加或关联到成本管理模型。</w:t>
      </w:r>
    </w:p>
    <w:p w14:paraId="780BDD12">
      <w:pPr>
        <w:spacing w:before="156" w:after="156"/>
        <w:ind w:firstLine="0" w:firstLineChars="0"/>
      </w:pPr>
      <w:r>
        <w:rPr>
          <w:rFonts w:hint="eastAsia"/>
          <w:b/>
          <w:bCs/>
        </w:rPr>
        <w:t xml:space="preserve">9.1.6  </w:t>
      </w:r>
      <w:r>
        <w:rPr>
          <w:rFonts w:hint="eastAsia"/>
        </w:rPr>
        <w:t>依据施工进度管理和成本管理要求，在BIM协同工作平台中赋予BIM模型时间、成本等信息。</w:t>
      </w:r>
    </w:p>
    <w:p w14:paraId="7A2CF19F">
      <w:pPr>
        <w:pStyle w:val="3"/>
        <w:spacing w:before="156" w:after="156"/>
        <w:ind w:firstLine="0" w:firstLineChars="0"/>
        <w:rPr>
          <w:b w:val="0"/>
          <w:bCs w:val="0"/>
        </w:rPr>
      </w:pPr>
      <w:bookmarkStart w:id="94" w:name="_Toc20264"/>
      <w:bookmarkStart w:id="95" w:name="_Toc20808"/>
      <w:bookmarkStart w:id="96" w:name="_Toc160704272"/>
      <w:r>
        <w:t>9.2</w:t>
      </w:r>
      <w:r>
        <w:rPr>
          <w:b w:val="0"/>
          <w:bCs w:val="0"/>
        </w:rPr>
        <w:t xml:space="preserve">  </w:t>
      </w:r>
      <w:r>
        <w:rPr>
          <w:rFonts w:hint="eastAsia"/>
          <w:b w:val="0"/>
          <w:bCs w:val="0"/>
        </w:rPr>
        <w:t>施工图预算</w:t>
      </w:r>
      <w:bookmarkEnd w:id="94"/>
      <w:bookmarkEnd w:id="95"/>
      <w:bookmarkEnd w:id="96"/>
    </w:p>
    <w:p w14:paraId="293E6B28">
      <w:pPr>
        <w:spacing w:before="156" w:after="156"/>
        <w:ind w:firstLine="0" w:firstLineChars="0"/>
      </w:pPr>
      <w:r>
        <w:rPr>
          <w:rFonts w:hint="eastAsia"/>
          <w:b/>
          <w:bCs/>
        </w:rPr>
        <w:t xml:space="preserve">9.2.1  </w:t>
      </w:r>
      <w:r>
        <w:rPr>
          <w:rFonts w:hint="eastAsia"/>
        </w:rPr>
        <w:t>施工图预算中的工程量清单项目确定、工程量计算、分部分项计价、工程总造价计算等工作宜采用BIM技术。</w:t>
      </w:r>
    </w:p>
    <w:p w14:paraId="5AA1A3E3">
      <w:pPr>
        <w:spacing w:before="156" w:after="156"/>
        <w:ind w:firstLine="0" w:firstLineChars="0"/>
      </w:pPr>
      <w:r>
        <w:rPr>
          <w:rFonts w:hint="eastAsia"/>
          <w:b/>
          <w:bCs/>
        </w:rPr>
        <w:t xml:space="preserve">9.2.2  </w:t>
      </w:r>
      <w:r>
        <w:rPr>
          <w:rFonts w:hint="eastAsia"/>
        </w:rPr>
        <w:t>创建施工图预算模型时，应根据施工图预算要求，对导入的施工图设计模型进行检查和调整。</w:t>
      </w:r>
    </w:p>
    <w:p w14:paraId="06192AD0">
      <w:pPr>
        <w:spacing w:before="156" w:after="156"/>
        <w:ind w:firstLine="0" w:firstLineChars="0"/>
      </w:pPr>
      <w:r>
        <w:rPr>
          <w:rFonts w:hint="eastAsia"/>
          <w:b/>
          <w:bCs/>
        </w:rPr>
        <w:t xml:space="preserve">9.2.3  </w:t>
      </w:r>
      <w:r>
        <w:rPr>
          <w:rFonts w:hint="eastAsia"/>
        </w:rPr>
        <w:t>确定工程量清单项目和计算工程量时，应针对相关模型元素识别工程量清单项目并计算其工程量。</w:t>
      </w:r>
    </w:p>
    <w:p w14:paraId="0E8C1DE5">
      <w:pPr>
        <w:spacing w:before="156" w:after="156"/>
        <w:ind w:firstLine="0" w:firstLineChars="0"/>
      </w:pPr>
      <w:r>
        <w:rPr>
          <w:rFonts w:hint="eastAsia"/>
          <w:b/>
          <w:bCs/>
        </w:rPr>
        <w:t xml:space="preserve">9.2.4  </w:t>
      </w:r>
      <w:r>
        <w:rPr>
          <w:rFonts w:hint="eastAsia"/>
        </w:rPr>
        <w:t>分部分项计价时，应针对每个工程量清单项目根据定额确定综合单价，并在此基础上计算相关模型元素的成本。</w:t>
      </w:r>
    </w:p>
    <w:p w14:paraId="306393BD">
      <w:pPr>
        <w:spacing w:before="156" w:after="156"/>
        <w:ind w:firstLine="0" w:firstLineChars="0"/>
      </w:pPr>
      <w:r>
        <w:rPr>
          <w:rFonts w:hint="eastAsia"/>
          <w:b/>
          <w:bCs/>
        </w:rPr>
        <w:t xml:space="preserve">9.2.5  </w:t>
      </w:r>
      <w:r>
        <w:t>在施工图预算BIM应用中</w:t>
      </w:r>
      <w:r>
        <w:rPr>
          <w:rFonts w:hint="eastAsia"/>
        </w:rPr>
        <w:t>，</w:t>
      </w:r>
      <w:r>
        <w:t>施工图预算模型宜在施工图设计模型基础上，附加或关联预算信息，其内容宜符合表9.2.</w:t>
      </w:r>
      <w:r>
        <w:rPr>
          <w:rFonts w:hint="eastAsia"/>
        </w:rPr>
        <w:t>5</w:t>
      </w:r>
      <w:r>
        <w:t>的规定。</w:t>
      </w:r>
    </w:p>
    <w:p w14:paraId="77278051">
      <w:pPr>
        <w:spacing w:before="156" w:after="156"/>
        <w:ind w:firstLine="0" w:firstLineChars="0"/>
        <w:jc w:val="center"/>
        <w:rPr>
          <w:rFonts w:hint="default" w:eastAsia="宋体"/>
          <w:sz w:val="21"/>
          <w:szCs w:val="21"/>
          <w:lang w:val="en-US" w:eastAsia="zh-CN"/>
        </w:rPr>
      </w:pPr>
      <w:r>
        <w:rPr>
          <w:rFonts w:hint="eastAsia" w:cs="宋体"/>
          <w:b/>
          <w:bCs/>
          <w:sz w:val="21"/>
          <w:szCs w:val="21"/>
        </w:rPr>
        <w:t>表9.2.5  施工图预算模型元素</w:t>
      </w:r>
      <w:r>
        <w:rPr>
          <w:rFonts w:hint="eastAsia" w:cs="宋体"/>
          <w:b/>
          <w:bCs/>
          <w:sz w:val="21"/>
          <w:szCs w:val="21"/>
          <w:lang w:val="en-US" w:eastAsia="zh-CN"/>
        </w:rPr>
        <w:t>及信息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6277"/>
      </w:tblGrid>
      <w:tr w14:paraId="5B64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4172884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模型元素类别</w:t>
            </w:r>
          </w:p>
        </w:tc>
        <w:tc>
          <w:tcPr>
            <w:tcW w:w="6277" w:type="dxa"/>
            <w:tcMar>
              <w:top w:w="170" w:type="dxa"/>
              <w:left w:w="108" w:type="dxa"/>
              <w:bottom w:w="0" w:type="dxa"/>
              <w:right w:w="108" w:type="dxa"/>
            </w:tcMar>
            <w:vAlign w:val="center"/>
          </w:tcPr>
          <w:p w14:paraId="61E2F88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模型元素及信息</w:t>
            </w:r>
          </w:p>
        </w:tc>
      </w:tr>
      <w:tr w14:paraId="1089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245" w:type="dxa"/>
            <w:tcMar>
              <w:top w:w="170" w:type="dxa"/>
              <w:left w:w="108" w:type="dxa"/>
              <w:bottom w:w="0" w:type="dxa"/>
              <w:right w:w="108" w:type="dxa"/>
            </w:tcMar>
            <w:vAlign w:val="center"/>
          </w:tcPr>
          <w:p w14:paraId="3FB1AF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上游模型</w:t>
            </w:r>
          </w:p>
        </w:tc>
        <w:tc>
          <w:tcPr>
            <w:tcW w:w="6277" w:type="dxa"/>
            <w:tcMar>
              <w:top w:w="170" w:type="dxa"/>
              <w:left w:w="108" w:type="dxa"/>
              <w:bottom w:w="0" w:type="dxa"/>
              <w:right w:w="108" w:type="dxa"/>
            </w:tcMar>
            <w:vAlign w:val="center"/>
          </w:tcPr>
          <w:p w14:paraId="1EA73AD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施工图设计模型元素及信息</w:t>
            </w:r>
          </w:p>
        </w:tc>
      </w:tr>
      <w:tr w14:paraId="2813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2245" w:type="dxa"/>
            <w:tcMar>
              <w:top w:w="170" w:type="dxa"/>
              <w:left w:w="108" w:type="dxa"/>
              <w:bottom w:w="0" w:type="dxa"/>
              <w:right w:w="108" w:type="dxa"/>
            </w:tcMar>
            <w:vAlign w:val="center"/>
          </w:tcPr>
          <w:p w14:paraId="17D3606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土建</w:t>
            </w:r>
          </w:p>
        </w:tc>
        <w:tc>
          <w:tcPr>
            <w:tcW w:w="6277" w:type="dxa"/>
            <w:tcMar>
              <w:top w:w="170" w:type="dxa"/>
              <w:left w:w="108" w:type="dxa"/>
              <w:bottom w:w="0" w:type="dxa"/>
              <w:right w:w="108" w:type="dxa"/>
            </w:tcMar>
            <w:vAlign w:val="center"/>
          </w:tcPr>
          <w:p w14:paraId="23263BF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olor w:val="000000" w:themeColor="text1"/>
                <w:sz w:val="21"/>
                <w:szCs w:val="21"/>
                <w14:textFill>
                  <w14:solidFill>
                    <w14:schemeClr w14:val="tx1"/>
                  </w14:solidFill>
                </w14:textFill>
              </w:rPr>
              <w:t>混凝土浇筑方式（现浇、预制）、钢筋连接方式、钢筋预应力张拉类型（无预应力、先张、后张）、预应力粘结类型（</w:t>
            </w:r>
            <w:r>
              <w:rPr>
                <w:rFonts w:hint="eastAsia"/>
                <w:color w:val="000000" w:themeColor="text1"/>
                <w:sz w:val="21"/>
                <w:szCs w:val="21"/>
                <w:lang w:eastAsia="zh-CN"/>
                <w14:textFill>
                  <w14:solidFill>
                    <w14:schemeClr w14:val="tx1"/>
                  </w14:solidFill>
                </w14:textFill>
              </w:rPr>
              <w:t>有粘结无粘结</w:t>
            </w:r>
            <w:r>
              <w:rPr>
                <w:rFonts w:hint="eastAsia" w:ascii="Times New Roman" w:hAnsi="Times New Roman" w:eastAsia="宋体"/>
                <w:color w:val="000000" w:themeColor="text1"/>
                <w:sz w:val="21"/>
                <w:szCs w:val="21"/>
                <w14:textFill>
                  <w14:solidFill>
                    <w14:schemeClr w14:val="tx1"/>
                  </w14:solidFill>
                </w14:textFill>
              </w:rPr>
              <w:t>）、预应力锚固类型、混凝土添加剂、混凝土搅拌方法等；</w:t>
            </w:r>
          </w:p>
          <w:p w14:paraId="0CD83A5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olor w:val="000000" w:themeColor="text1"/>
                <w:sz w:val="21"/>
                <w:szCs w:val="21"/>
                <w14:textFill>
                  <w14:solidFill>
                    <w14:schemeClr w14:val="tx1"/>
                  </w14:solidFill>
                </w14:textFill>
              </w:rPr>
              <w:t>脚手架模型元素信息：脚手架类型、脚手架获取方式（自有租赁）；</w:t>
            </w:r>
          </w:p>
          <w:p w14:paraId="5E42145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olor w:val="000000" w:themeColor="text1"/>
                <w:sz w:val="21"/>
                <w:szCs w:val="21"/>
                <w14:textFill>
                  <w14:solidFill>
                    <w14:schemeClr w14:val="tx1"/>
                  </w14:solidFill>
                </w14:textFill>
              </w:rPr>
              <w:t>混凝土模板模型元素信息：模板类型、模板材质、模板获取方式等</w:t>
            </w:r>
          </w:p>
        </w:tc>
      </w:tr>
      <w:tr w14:paraId="55A0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245" w:type="dxa"/>
            <w:tcMar>
              <w:top w:w="170" w:type="dxa"/>
              <w:left w:w="108" w:type="dxa"/>
              <w:bottom w:w="0" w:type="dxa"/>
              <w:right w:w="108" w:type="dxa"/>
            </w:tcMar>
            <w:vAlign w:val="center"/>
          </w:tcPr>
          <w:p w14:paraId="1F67DD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钢结构</w:t>
            </w:r>
          </w:p>
        </w:tc>
        <w:tc>
          <w:tcPr>
            <w:tcW w:w="6277" w:type="dxa"/>
            <w:tcMar>
              <w:top w:w="170" w:type="dxa"/>
              <w:left w:w="108" w:type="dxa"/>
              <w:bottom w:w="0" w:type="dxa"/>
              <w:right w:w="108" w:type="dxa"/>
            </w:tcMar>
            <w:vAlign w:val="center"/>
          </w:tcPr>
          <w:p w14:paraId="6EB5F5B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钢材型号和质量等级；连接件的型号、规格；加劲肋做法，焊缝质量等级；防腐及防火措施；钢构件与下部混凝土构件</w:t>
            </w:r>
            <w:r>
              <w:rPr>
                <w:rFonts w:hint="eastAsia"/>
                <w:color w:val="000000" w:themeColor="text1"/>
                <w:sz w:val="21"/>
                <w:szCs w:val="21"/>
                <w:lang w:eastAsia="zh-CN"/>
                <w14:textFill>
                  <w14:solidFill>
                    <w14:schemeClr w14:val="tx1"/>
                  </w14:solidFill>
                </w14:textFill>
              </w:rPr>
              <w:t>的联结</w:t>
            </w:r>
            <w:r>
              <w:rPr>
                <w:rFonts w:hint="eastAsia" w:ascii="Times New Roman" w:hAnsi="Times New Roman" w:eastAsia="宋体"/>
                <w:color w:val="000000" w:themeColor="text1"/>
                <w:sz w:val="21"/>
                <w:szCs w:val="21"/>
                <w14:textFill>
                  <w14:solidFill>
                    <w14:schemeClr w14:val="tx1"/>
                  </w14:solidFill>
                </w14:textFill>
              </w:rPr>
              <w:t>构造；加工精度；施工安装要求等</w:t>
            </w:r>
          </w:p>
        </w:tc>
      </w:tr>
      <w:tr w14:paraId="5C81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031BCCA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机电</w:t>
            </w:r>
          </w:p>
        </w:tc>
        <w:tc>
          <w:tcPr>
            <w:tcW w:w="6277" w:type="dxa"/>
            <w:tcMar>
              <w:top w:w="170" w:type="dxa"/>
              <w:left w:w="108" w:type="dxa"/>
              <w:bottom w:w="0" w:type="dxa"/>
              <w:right w:w="108" w:type="dxa"/>
            </w:tcMar>
            <w:vAlign w:val="center"/>
          </w:tcPr>
          <w:p w14:paraId="5C87B04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机电设备规格、型号、材质、安装或敷设方式等信息，且大型设备具有相应的荷载信息</w:t>
            </w:r>
          </w:p>
        </w:tc>
      </w:tr>
      <w:tr w14:paraId="34F6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45" w:type="dxa"/>
            <w:tcMar>
              <w:top w:w="170" w:type="dxa"/>
              <w:left w:w="108" w:type="dxa"/>
              <w:bottom w:w="0" w:type="dxa"/>
              <w:right w:w="108" w:type="dxa"/>
            </w:tcMar>
            <w:vAlign w:val="center"/>
          </w:tcPr>
          <w:p w14:paraId="79152FA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工程量清单项目</w:t>
            </w:r>
          </w:p>
        </w:tc>
        <w:tc>
          <w:tcPr>
            <w:tcW w:w="6277" w:type="dxa"/>
            <w:tcMar>
              <w:top w:w="170" w:type="dxa"/>
              <w:left w:w="108" w:type="dxa"/>
              <w:bottom w:w="0" w:type="dxa"/>
              <w:right w:w="108" w:type="dxa"/>
            </w:tcMar>
            <w:vAlign w:val="center"/>
          </w:tcPr>
          <w:p w14:paraId="3CD1C8E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olor w:val="000000" w:themeColor="text1"/>
                <w:sz w:val="21"/>
                <w:szCs w:val="21"/>
                <w14:textFill>
                  <w14:solidFill>
                    <w14:schemeClr w14:val="tx1"/>
                  </w14:solidFill>
                </w14:textFill>
              </w:rPr>
              <w:t>措施费、规费、税金、利润等；</w:t>
            </w:r>
          </w:p>
          <w:p w14:paraId="5713FDA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 xml:space="preserve"> </w:t>
            </w:r>
            <w:r>
              <w:rPr>
                <w:rFonts w:hint="eastAsia" w:ascii="Times New Roman" w:hAnsi="Times New Roman" w:eastAsia="宋体"/>
                <w:color w:val="000000" w:themeColor="text1"/>
                <w:sz w:val="21"/>
                <w:szCs w:val="21"/>
                <w14:textFill>
                  <w14:solidFill>
                    <w14:schemeClr w14:val="tx1"/>
                  </w14:solidFill>
                </w14:textFill>
              </w:rPr>
              <w:t>工程</w:t>
            </w:r>
            <w:r>
              <w:rPr>
                <w:rFonts w:hint="eastAsia"/>
                <w:color w:val="000000" w:themeColor="text1"/>
                <w:sz w:val="21"/>
                <w:szCs w:val="21"/>
                <w:lang w:eastAsia="zh-CN"/>
                <w14:textFill>
                  <w14:solidFill>
                    <w14:schemeClr w14:val="tx1"/>
                  </w14:solidFill>
                </w14:textFill>
              </w:rPr>
              <w:t>量</w:t>
            </w:r>
            <w:r>
              <w:rPr>
                <w:rFonts w:hint="eastAsia" w:ascii="Times New Roman" w:hAnsi="Times New Roman" w:eastAsia="宋体"/>
                <w:color w:val="000000" w:themeColor="text1"/>
                <w:sz w:val="21"/>
                <w:szCs w:val="21"/>
                <w14:textFill>
                  <w14:solidFill>
                    <w14:schemeClr w14:val="tx1"/>
                  </w14:solidFill>
                </w14:textFill>
              </w:rPr>
              <w:t>清单项目的预算成本，工程量清单项目与模型元素的对应关系，</w:t>
            </w:r>
            <w:r>
              <w:rPr>
                <w:rFonts w:hint="eastAsia"/>
                <w:color w:val="000000" w:themeColor="text1"/>
                <w:sz w:val="21"/>
                <w:szCs w:val="21"/>
                <w:lang w:eastAsia="zh-CN"/>
                <w14:textFill>
                  <w14:solidFill>
                    <w14:schemeClr w14:val="tx1"/>
                  </w14:solidFill>
                </w14:textFill>
              </w:rPr>
              <w:t>工程量</w:t>
            </w:r>
            <w:r>
              <w:rPr>
                <w:rFonts w:hint="eastAsia" w:ascii="Times New Roman" w:hAnsi="Times New Roman" w:eastAsia="宋体"/>
                <w:color w:val="000000" w:themeColor="text1"/>
                <w:sz w:val="21"/>
                <w:szCs w:val="21"/>
                <w14:textFill>
                  <w14:solidFill>
                    <w14:schemeClr w14:val="tx1"/>
                  </w14:solidFill>
                </w14:textFill>
              </w:rPr>
              <w:t>清单项目对应的定额项目，工程量清单项目对应的人机材量，工程量清单项目的综合单价</w:t>
            </w:r>
          </w:p>
        </w:tc>
      </w:tr>
    </w:tbl>
    <w:p w14:paraId="60991D8B">
      <w:pPr>
        <w:spacing w:before="156" w:after="156"/>
        <w:ind w:firstLine="0" w:firstLineChars="0"/>
      </w:pPr>
      <w:r>
        <w:rPr>
          <w:rFonts w:hint="eastAsia"/>
          <w:b/>
          <w:bCs/>
        </w:rPr>
        <w:t xml:space="preserve">9.2.6  </w:t>
      </w:r>
      <w:r>
        <w:rPr>
          <w:rFonts w:hint="eastAsia"/>
        </w:rPr>
        <w:t>施工图预算BIM应用交付成果应包括施工图预算模型、招标预算工程量清单、招标控制价、投标预算工程量清单与投标报价单等。</w:t>
      </w:r>
    </w:p>
    <w:p w14:paraId="6D0F5946">
      <w:pPr>
        <w:spacing w:before="156" w:after="156"/>
        <w:ind w:firstLine="0" w:firstLineChars="0"/>
      </w:pPr>
      <w:r>
        <w:rPr>
          <w:rFonts w:hint="eastAsia"/>
          <w:b/>
          <w:bCs/>
        </w:rPr>
        <w:t xml:space="preserve">9.2.7  </w:t>
      </w:r>
      <w:r>
        <w:rPr>
          <w:rFonts w:hint="eastAsia"/>
        </w:rPr>
        <w:t>施工图预算BIM软件宜具有下列专业功能：</w:t>
      </w:r>
    </w:p>
    <w:p w14:paraId="00E0D555">
      <w:pPr>
        <w:spacing w:beforeLines="0" w:afterLines="0"/>
        <w:ind w:firstLine="482"/>
      </w:pPr>
      <w:r>
        <w:rPr>
          <w:rFonts w:hint="eastAsia"/>
          <w:b/>
          <w:bCs/>
        </w:rPr>
        <w:t xml:space="preserve">1  </w:t>
      </w:r>
      <w:r>
        <w:t>导</w:t>
      </w:r>
      <w:r>
        <w:rPr>
          <w:rFonts w:hint="eastAsia"/>
        </w:rPr>
        <w:t>入</w:t>
      </w:r>
      <w:r>
        <w:t>施工图设计模型，创建施工图预算模型</w:t>
      </w:r>
      <w:r>
        <w:rPr>
          <w:rFonts w:hint="eastAsia"/>
        </w:rPr>
        <w:t>；</w:t>
      </w:r>
    </w:p>
    <w:p w14:paraId="4C64DDF1">
      <w:pPr>
        <w:spacing w:beforeLines="0" w:afterLines="0"/>
        <w:ind w:firstLine="482"/>
      </w:pPr>
      <w:r>
        <w:rPr>
          <w:rFonts w:hint="eastAsia"/>
          <w:b/>
          <w:bCs/>
        </w:rPr>
        <w:t xml:space="preserve">2  </w:t>
      </w:r>
      <w:r>
        <w:t>编制招标预算工程量清单、招标控制价、投标预算工程量清单与报价单</w:t>
      </w:r>
      <w:r>
        <w:rPr>
          <w:rFonts w:hint="eastAsia"/>
          <w:lang w:eastAsia="zh-CN"/>
        </w:rPr>
        <w:t>；</w:t>
      </w:r>
    </w:p>
    <w:p w14:paraId="54A34C01">
      <w:pPr>
        <w:spacing w:beforeLines="0" w:afterLines="0"/>
        <w:ind w:firstLine="482"/>
      </w:pPr>
      <w:r>
        <w:rPr>
          <w:rFonts w:hint="eastAsia"/>
          <w:b/>
          <w:bCs/>
        </w:rPr>
        <w:t>3</w:t>
      </w:r>
      <w:r>
        <w:rPr>
          <w:rFonts w:hint="eastAsia"/>
        </w:rPr>
        <w:t xml:space="preserve">  </w:t>
      </w:r>
      <w:r>
        <w:t>支持现行国家标准GB</w:t>
      </w:r>
      <w:r>
        <w:rPr>
          <w:rFonts w:hint="eastAsia"/>
          <w:lang w:val="en-US" w:eastAsia="zh-CN"/>
        </w:rPr>
        <w:t xml:space="preserve"> </w:t>
      </w:r>
      <w:r>
        <w:t>50500《建设工程工程量清单计价规范》和地方的工程量清单计价规范及定额，支持企业定额的导</w:t>
      </w:r>
      <w:r>
        <w:rPr>
          <w:rFonts w:hint="eastAsia"/>
        </w:rPr>
        <w:t>入；</w:t>
      </w:r>
    </w:p>
    <w:p w14:paraId="17A7A56C">
      <w:pPr>
        <w:spacing w:beforeLines="0" w:afterLines="0"/>
        <w:ind w:firstLine="482"/>
      </w:pPr>
      <w:r>
        <w:rPr>
          <w:rFonts w:hint="eastAsia"/>
          <w:b/>
          <w:bCs/>
        </w:rPr>
        <w:t>4</w:t>
      </w:r>
      <w:r>
        <w:rPr>
          <w:rFonts w:hint="eastAsia"/>
        </w:rPr>
        <w:t xml:space="preserve">  </w:t>
      </w:r>
      <w:r>
        <w:t>生成工程量清单项目和确定综合单价</w:t>
      </w:r>
      <w:r>
        <w:rPr>
          <w:rFonts w:hint="eastAsia"/>
        </w:rPr>
        <w:t>；</w:t>
      </w:r>
    </w:p>
    <w:p w14:paraId="1581D8A9">
      <w:pPr>
        <w:spacing w:beforeLines="0" w:afterLines="0"/>
        <w:ind w:firstLine="482"/>
      </w:pPr>
      <w:r>
        <w:rPr>
          <w:rFonts w:hint="eastAsia"/>
          <w:b/>
          <w:bCs/>
        </w:rPr>
        <w:t>5</w:t>
      </w:r>
      <w:r>
        <w:rPr>
          <w:rFonts w:hint="eastAsia"/>
        </w:rPr>
        <w:t xml:space="preserve">  </w:t>
      </w:r>
      <w:r>
        <w:t>输出招标预算工程量清单、招标控制价、投标预算工程量清单与投标报价单</w:t>
      </w:r>
      <w:r>
        <w:rPr>
          <w:rFonts w:hint="eastAsia"/>
        </w:rPr>
        <w:t>；</w:t>
      </w:r>
    </w:p>
    <w:p w14:paraId="31617641">
      <w:pPr>
        <w:spacing w:beforeLines="0" w:afterLines="0"/>
        <w:ind w:firstLine="482"/>
      </w:pPr>
      <w:r>
        <w:rPr>
          <w:rFonts w:hint="eastAsia"/>
          <w:b/>
          <w:bCs/>
        </w:rPr>
        <w:t>6</w:t>
      </w:r>
      <w:r>
        <w:rPr>
          <w:rFonts w:hint="eastAsia"/>
        </w:rPr>
        <w:t xml:space="preserve">  </w:t>
      </w:r>
      <w:r>
        <w:t>输出施工图预算模型</w:t>
      </w:r>
      <w:r>
        <w:rPr>
          <w:rFonts w:hint="eastAsia"/>
        </w:rPr>
        <w:t>。</w:t>
      </w:r>
    </w:p>
    <w:p w14:paraId="0302718F">
      <w:pPr>
        <w:pStyle w:val="3"/>
        <w:spacing w:before="156" w:after="156"/>
        <w:ind w:firstLine="0" w:firstLineChars="0"/>
        <w:rPr>
          <w:b w:val="0"/>
          <w:bCs w:val="0"/>
        </w:rPr>
      </w:pPr>
      <w:bookmarkStart w:id="97" w:name="_Toc13676"/>
      <w:bookmarkStart w:id="98" w:name="_Toc160704273"/>
      <w:bookmarkStart w:id="99" w:name="_Toc12527"/>
      <w:r>
        <w:t>9.3</w:t>
      </w:r>
      <w:r>
        <w:rPr>
          <w:b w:val="0"/>
          <w:bCs w:val="0"/>
        </w:rPr>
        <w:t xml:space="preserve">  </w:t>
      </w:r>
      <w:r>
        <w:rPr>
          <w:rFonts w:hint="eastAsia"/>
          <w:b w:val="0"/>
          <w:bCs w:val="0"/>
        </w:rPr>
        <w:t>成本管理</w:t>
      </w:r>
      <w:bookmarkEnd w:id="97"/>
      <w:bookmarkEnd w:id="98"/>
      <w:bookmarkEnd w:id="99"/>
    </w:p>
    <w:p w14:paraId="0FCB3B8A">
      <w:pPr>
        <w:spacing w:before="156" w:after="156"/>
        <w:ind w:firstLine="0" w:firstLineChars="0"/>
      </w:pPr>
      <w:r>
        <w:rPr>
          <w:rFonts w:hint="eastAsia"/>
          <w:b/>
          <w:bCs/>
        </w:rPr>
        <w:t xml:space="preserve">9.3.1  </w:t>
      </w:r>
      <w:r>
        <w:rPr>
          <w:rFonts w:hint="eastAsia"/>
        </w:rPr>
        <w:t>成本管理中的成本计划制定、进度信息集成、合同预算成本计算、三算对比、成本核算、成本分析等宜采用BIM技术。</w:t>
      </w:r>
    </w:p>
    <w:p w14:paraId="02B7E6A5">
      <w:pPr>
        <w:spacing w:before="156" w:after="156"/>
        <w:ind w:firstLine="0" w:firstLineChars="0"/>
      </w:pPr>
      <w:r>
        <w:rPr>
          <w:rFonts w:hint="eastAsia"/>
          <w:b/>
          <w:bCs/>
        </w:rPr>
        <w:t xml:space="preserve">9.3.2  </w:t>
      </w:r>
      <w:r>
        <w:rPr>
          <w:rFonts w:hint="eastAsia"/>
        </w:rPr>
        <w:t>创建成本管理模型时，应根据成本管理要求，对导入的深化设计模型或预制加工模型进行检查和调整。</w:t>
      </w:r>
    </w:p>
    <w:p w14:paraId="6417F353">
      <w:pPr>
        <w:spacing w:before="156" w:after="156"/>
        <w:ind w:firstLine="0" w:firstLineChars="0"/>
      </w:pPr>
      <w:r>
        <w:rPr>
          <w:rFonts w:hint="eastAsia"/>
          <w:b/>
          <w:bCs/>
        </w:rPr>
        <w:t>9.3.3</w:t>
      </w:r>
      <w:r>
        <w:rPr>
          <w:rFonts w:hint="eastAsia"/>
        </w:rPr>
        <w:t xml:space="preserve">  成本管理的优化与调整，采用BIM技术进行成本风险评估，针对可能导致重大成本变化的风险因素，制定具体的应对策略，以降低风险对项目成本的影响。</w:t>
      </w:r>
    </w:p>
    <w:p w14:paraId="05DE9784">
      <w:pPr>
        <w:spacing w:before="156" w:after="156"/>
        <w:ind w:firstLine="0" w:firstLineChars="0"/>
      </w:pPr>
      <w:r>
        <w:rPr>
          <w:rFonts w:hint="eastAsia"/>
          <w:b/>
          <w:bCs/>
        </w:rPr>
        <w:t xml:space="preserve">9.3.4  </w:t>
      </w:r>
      <w:r>
        <w:rPr>
          <w:rFonts w:hint="eastAsia"/>
        </w:rPr>
        <w:t>创建成本管理模型时，应根据成本管理要求，对导入的深化设计模型或预制加工模型进行检查和调整。</w:t>
      </w:r>
    </w:p>
    <w:p w14:paraId="47675DB2">
      <w:pPr>
        <w:spacing w:before="156" w:after="156"/>
        <w:ind w:firstLine="0" w:firstLineChars="0"/>
      </w:pPr>
      <w:r>
        <w:rPr>
          <w:rFonts w:hint="eastAsia"/>
          <w:b/>
          <w:bCs/>
        </w:rPr>
        <w:t xml:space="preserve">9.3.5  </w:t>
      </w:r>
      <w:r>
        <w:rPr>
          <w:rFonts w:hint="eastAsia"/>
        </w:rPr>
        <w:t>进度信息集成时，应为相关模型元素附加进度信息；合同预算成本可在施工图预算基础上确定；成本核算与成本分析宜按周或月定期进行。</w:t>
      </w:r>
    </w:p>
    <w:p w14:paraId="63825F16">
      <w:pPr>
        <w:spacing w:before="156" w:after="156"/>
        <w:ind w:firstLine="0" w:firstLineChars="0"/>
      </w:pPr>
      <w:r>
        <w:rPr>
          <w:rFonts w:hint="eastAsia"/>
          <w:b/>
          <w:bCs/>
        </w:rPr>
        <w:t xml:space="preserve">9.3.6  </w:t>
      </w:r>
      <w:r>
        <w:t>在成本管理BIM应用中，成本管理模型宜在施工图预算模型基础上增加成本管理信息，其内容宜符合表9.3.</w:t>
      </w:r>
      <w:r>
        <w:rPr>
          <w:rFonts w:hint="eastAsia"/>
        </w:rPr>
        <w:t>6</w:t>
      </w:r>
      <w:r>
        <w:t>的规定。</w:t>
      </w:r>
    </w:p>
    <w:p w14:paraId="1B86BEA3">
      <w:pPr>
        <w:spacing w:before="156" w:after="156"/>
        <w:ind w:firstLine="420"/>
        <w:jc w:val="center"/>
        <w:rPr>
          <w:b/>
          <w:bCs/>
          <w:sz w:val="21"/>
          <w:szCs w:val="21"/>
        </w:rPr>
      </w:pPr>
      <w:r>
        <w:rPr>
          <w:rFonts w:hint="eastAsia" w:cs="宋体"/>
          <w:b/>
          <w:bCs/>
          <w:sz w:val="21"/>
          <w:szCs w:val="21"/>
        </w:rPr>
        <w:t>表9.3.6  成本管理模型元素及信息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6277"/>
      </w:tblGrid>
      <w:tr w14:paraId="7703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1B4C3F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模型元素类别</w:t>
            </w:r>
          </w:p>
        </w:tc>
        <w:tc>
          <w:tcPr>
            <w:tcW w:w="6277" w:type="dxa"/>
            <w:tcMar>
              <w:top w:w="170" w:type="dxa"/>
              <w:left w:w="108" w:type="dxa"/>
              <w:bottom w:w="0" w:type="dxa"/>
              <w:right w:w="108" w:type="dxa"/>
            </w:tcMar>
          </w:tcPr>
          <w:p w14:paraId="5729BB4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模型元素及信息</w:t>
            </w:r>
          </w:p>
        </w:tc>
      </w:tr>
      <w:tr w14:paraId="206B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4D26A7F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上游模型</w:t>
            </w:r>
          </w:p>
        </w:tc>
        <w:tc>
          <w:tcPr>
            <w:tcW w:w="6277" w:type="dxa"/>
            <w:tcMar>
              <w:top w:w="170" w:type="dxa"/>
              <w:left w:w="108" w:type="dxa"/>
              <w:bottom w:w="0" w:type="dxa"/>
              <w:right w:w="108" w:type="dxa"/>
            </w:tcMar>
          </w:tcPr>
          <w:p w14:paraId="5F06BC1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深化设计模型或预制加工模型元素及信息</w:t>
            </w:r>
          </w:p>
        </w:tc>
      </w:tr>
      <w:tr w14:paraId="1AC3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245" w:type="dxa"/>
            <w:tcMar>
              <w:top w:w="170" w:type="dxa"/>
              <w:left w:w="108" w:type="dxa"/>
              <w:bottom w:w="0" w:type="dxa"/>
              <w:right w:w="108" w:type="dxa"/>
            </w:tcMar>
            <w:vAlign w:val="center"/>
          </w:tcPr>
          <w:p w14:paraId="60F4264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成本管理</w:t>
            </w:r>
          </w:p>
        </w:tc>
        <w:tc>
          <w:tcPr>
            <w:tcW w:w="6277" w:type="dxa"/>
            <w:tcMar>
              <w:top w:w="170" w:type="dxa"/>
              <w:left w:w="108" w:type="dxa"/>
              <w:bottom w:w="0" w:type="dxa"/>
              <w:right w:w="108" w:type="dxa"/>
            </w:tcMar>
          </w:tcPr>
          <w:p w14:paraId="116D81F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 施工任务，施工时间，施工任务与模型元素的对应关系；</w:t>
            </w:r>
          </w:p>
          <w:p w14:paraId="311F59C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 工程量清单项目的合同预算成本、施工预算成本、实际成本</w:t>
            </w:r>
          </w:p>
        </w:tc>
      </w:tr>
    </w:tbl>
    <w:p w14:paraId="560B68C5">
      <w:pPr>
        <w:spacing w:before="156" w:after="156"/>
        <w:ind w:firstLine="0" w:firstLineChars="0"/>
      </w:pPr>
      <w:r>
        <w:rPr>
          <w:rFonts w:hint="eastAsia"/>
          <w:b/>
          <w:bCs/>
        </w:rPr>
        <w:t>9.3.7</w:t>
      </w:r>
      <w:r>
        <w:rPr>
          <w:rFonts w:hint="eastAsia"/>
        </w:rPr>
        <w:t xml:space="preserve">  成本管理BIM应用交付成果应包括</w:t>
      </w:r>
      <w:r>
        <w:rPr>
          <w:rFonts w:hint="eastAsia"/>
          <w:lang w:eastAsia="zh-CN"/>
        </w:rPr>
        <w:t>：</w:t>
      </w:r>
      <w:r>
        <w:rPr>
          <w:rFonts w:hint="eastAsia"/>
        </w:rPr>
        <w:t>成本控制计划、成本动态核算表、成本分析报告、成本管理模型等。</w:t>
      </w:r>
    </w:p>
    <w:p w14:paraId="0EBF2A7B">
      <w:pPr>
        <w:spacing w:before="156" w:after="156"/>
        <w:ind w:firstLine="0" w:firstLineChars="0"/>
      </w:pPr>
      <w:r>
        <w:rPr>
          <w:rFonts w:hint="eastAsia"/>
          <w:b/>
          <w:bCs/>
        </w:rPr>
        <w:t>9.3.8</w:t>
      </w:r>
      <w:r>
        <w:rPr>
          <w:rFonts w:hint="eastAsia"/>
        </w:rPr>
        <w:t xml:space="preserve">  实时从BIM模型中获取成本管理所需数据，对项目生产进行监督，对成本偏差进行纠正。</w:t>
      </w:r>
    </w:p>
    <w:p w14:paraId="56CD6D26">
      <w:pPr>
        <w:spacing w:before="156" w:after="156"/>
        <w:ind w:firstLine="0" w:firstLineChars="0"/>
      </w:pPr>
      <w:r>
        <w:rPr>
          <w:rFonts w:hint="eastAsia"/>
          <w:b/>
          <w:bCs/>
        </w:rPr>
        <w:t xml:space="preserve">9.3.9  </w:t>
      </w:r>
      <w:r>
        <w:rPr>
          <w:rFonts w:hint="eastAsia"/>
        </w:rPr>
        <w:t>对BIM模型进行流水段划分，按照流水段自动关联快速计算出人工、材料、机械设备的资源需用量计划。</w:t>
      </w:r>
    </w:p>
    <w:p w14:paraId="21E13B0D">
      <w:pPr>
        <w:spacing w:before="156" w:after="156"/>
        <w:ind w:firstLine="0" w:firstLineChars="0"/>
      </w:pPr>
      <w:r>
        <w:rPr>
          <w:rFonts w:hint="eastAsia"/>
          <w:b/>
          <w:bCs/>
        </w:rPr>
        <w:t xml:space="preserve">9.3.10  </w:t>
      </w:r>
      <w:r>
        <w:rPr>
          <w:rFonts w:hint="eastAsia"/>
        </w:rPr>
        <w:t>统计BIM模型各施工段材料用量</w:t>
      </w:r>
      <w:r>
        <w:rPr>
          <w:rFonts w:hint="eastAsia"/>
          <w:lang w:eastAsia="zh-CN"/>
        </w:rPr>
        <w:t>，</w:t>
      </w:r>
      <w:r>
        <w:rPr>
          <w:rFonts w:hint="eastAsia"/>
        </w:rPr>
        <w:t>将数据拆分成实物量，实现限额领料。</w:t>
      </w:r>
    </w:p>
    <w:p w14:paraId="58A318F2">
      <w:pPr>
        <w:spacing w:before="156" w:after="156"/>
        <w:ind w:firstLine="0" w:firstLineChars="0"/>
      </w:pPr>
      <w:r>
        <w:rPr>
          <w:rFonts w:hint="eastAsia"/>
          <w:b/>
          <w:bCs/>
        </w:rPr>
        <w:t>9.3.11</w:t>
      </w:r>
      <w:r>
        <w:rPr>
          <w:rFonts w:hint="eastAsia"/>
        </w:rPr>
        <w:t xml:space="preserve">  施工单位在收到分包单位的工程结算书后，利用所掌握的BIM模型，核查工程量。</w:t>
      </w:r>
    </w:p>
    <w:p w14:paraId="0400D0BD">
      <w:pPr>
        <w:spacing w:before="156" w:after="156"/>
        <w:ind w:firstLine="0" w:firstLineChars="0"/>
      </w:pPr>
      <w:r>
        <w:rPr>
          <w:rFonts w:hint="eastAsia"/>
          <w:b/>
          <w:bCs/>
        </w:rPr>
        <w:t xml:space="preserve">9.3.12  </w:t>
      </w:r>
      <w:r>
        <w:rPr>
          <w:rFonts w:hint="eastAsia"/>
        </w:rPr>
        <w:t>模型构件与造价关联，发生签证变更，整个BIM模型中与之关联的部位及造价自动更新，从而快速计算变更工程量，确定变更费用。</w:t>
      </w:r>
    </w:p>
    <w:p w14:paraId="2E548774">
      <w:pPr>
        <w:spacing w:before="156" w:after="156"/>
        <w:ind w:firstLine="0" w:firstLineChars="0"/>
      </w:pPr>
      <w:r>
        <w:rPr>
          <w:rFonts w:hint="eastAsia"/>
          <w:b/>
          <w:bCs/>
        </w:rPr>
        <w:t xml:space="preserve">9.3.13  </w:t>
      </w:r>
      <w:r>
        <w:rPr>
          <w:rFonts w:hint="eastAsia"/>
        </w:rPr>
        <w:t>成本管理BIM软件宜具有下列专业功能：</w:t>
      </w:r>
    </w:p>
    <w:p w14:paraId="7BDD27BB">
      <w:pPr>
        <w:spacing w:beforeLines="0" w:afterLines="0"/>
        <w:ind w:firstLine="482"/>
      </w:pPr>
      <w:r>
        <w:rPr>
          <w:rFonts w:hint="eastAsia"/>
          <w:b/>
          <w:bCs/>
        </w:rPr>
        <w:t>1</w:t>
      </w:r>
      <w:r>
        <w:rPr>
          <w:rFonts w:hint="eastAsia"/>
        </w:rPr>
        <w:t xml:space="preserve">  导入施工图预算；</w:t>
      </w:r>
    </w:p>
    <w:p w14:paraId="6E4A32C8">
      <w:pPr>
        <w:spacing w:beforeLines="0" w:afterLines="0"/>
        <w:ind w:firstLine="482"/>
      </w:pPr>
      <w:r>
        <w:rPr>
          <w:rFonts w:hint="eastAsia"/>
          <w:b/>
          <w:bCs/>
        </w:rPr>
        <w:t>2</w:t>
      </w:r>
      <w:r>
        <w:rPr>
          <w:rFonts w:hint="eastAsia"/>
        </w:rPr>
        <w:t xml:space="preserve">  编制施工预算成本；</w:t>
      </w:r>
    </w:p>
    <w:p w14:paraId="2F8B1A9E">
      <w:pPr>
        <w:spacing w:beforeLines="0" w:afterLines="0"/>
        <w:ind w:firstLine="482"/>
      </w:pPr>
      <w:r>
        <w:rPr>
          <w:rFonts w:hint="eastAsia"/>
          <w:b/>
          <w:bCs/>
        </w:rPr>
        <w:t xml:space="preserve">3  </w:t>
      </w:r>
      <w:r>
        <w:rPr>
          <w:rFonts w:hint="eastAsia"/>
        </w:rPr>
        <w:t>编制并附加合同预算成本；</w:t>
      </w:r>
    </w:p>
    <w:p w14:paraId="0688F1E6">
      <w:pPr>
        <w:spacing w:beforeLines="0" w:afterLines="0"/>
        <w:ind w:firstLine="482"/>
      </w:pPr>
      <w:r>
        <w:rPr>
          <w:rFonts w:hint="eastAsia"/>
          <w:b/>
          <w:bCs/>
        </w:rPr>
        <w:t>4</w:t>
      </w:r>
      <w:r>
        <w:rPr>
          <w:rFonts w:hint="eastAsia"/>
        </w:rPr>
        <w:t xml:space="preserve">  附加或关联施工进度信息；</w:t>
      </w:r>
    </w:p>
    <w:p w14:paraId="4EB4B781">
      <w:pPr>
        <w:spacing w:beforeLines="0" w:afterLines="0"/>
        <w:ind w:firstLine="482"/>
      </w:pPr>
      <w:r>
        <w:rPr>
          <w:rFonts w:hint="eastAsia"/>
          <w:b/>
          <w:bCs/>
        </w:rPr>
        <w:t>5</w:t>
      </w:r>
      <w:r>
        <w:rPr>
          <w:rFonts w:hint="eastAsia"/>
        </w:rPr>
        <w:t xml:space="preserve">  附加或关联实际进度及实际成本信息；</w:t>
      </w:r>
    </w:p>
    <w:p w14:paraId="05F0BD7D">
      <w:pPr>
        <w:spacing w:beforeLines="0" w:afterLines="0"/>
        <w:ind w:firstLine="482"/>
      </w:pPr>
      <w:r>
        <w:rPr>
          <w:rFonts w:hint="eastAsia"/>
          <w:b/>
          <w:bCs/>
        </w:rPr>
        <w:t>6</w:t>
      </w:r>
      <w:r>
        <w:rPr>
          <w:rFonts w:hint="eastAsia"/>
        </w:rPr>
        <w:t xml:space="preserve">  进行三算对比；</w:t>
      </w:r>
    </w:p>
    <w:p w14:paraId="7FA20DEB">
      <w:pPr>
        <w:spacing w:beforeLines="0" w:afterLines="0"/>
        <w:ind w:firstLine="482"/>
      </w:pPr>
      <w:r>
        <w:rPr>
          <w:rFonts w:hint="eastAsia"/>
          <w:b/>
          <w:bCs/>
        </w:rPr>
        <w:t>7</w:t>
      </w:r>
      <w:r>
        <w:rPr>
          <w:rFonts w:hint="eastAsia"/>
        </w:rPr>
        <w:t xml:space="preserve">  按进度、部位、分项、分包方等分别生成材料清单及施工预算报表；</w:t>
      </w:r>
    </w:p>
    <w:p w14:paraId="06FCE257">
      <w:pPr>
        <w:spacing w:beforeLines="0" w:afterLines="0"/>
        <w:ind w:firstLine="482"/>
      </w:pPr>
      <w:r>
        <w:rPr>
          <w:rFonts w:hint="eastAsia"/>
          <w:b/>
          <w:bCs/>
        </w:rPr>
        <w:t>8</w:t>
      </w:r>
      <w:r>
        <w:rPr>
          <w:rFonts w:hint="eastAsia"/>
        </w:rPr>
        <w:t xml:space="preserve">  按进度、部位、分项、分包方等分别进行成本核算和成本分析。</w:t>
      </w:r>
    </w:p>
    <w:p w14:paraId="2E83E1B9">
      <w:pPr>
        <w:spacing w:before="156" w:after="156"/>
        <w:ind w:firstLine="0" w:firstLineChars="0"/>
      </w:pPr>
    </w:p>
    <w:p w14:paraId="306F7301">
      <w:pPr>
        <w:spacing w:before="156" w:after="156"/>
        <w:ind w:firstLine="0" w:firstLineChars="0"/>
        <w:sectPr>
          <w:pgSz w:w="11906" w:h="16838"/>
          <w:pgMar w:top="1440" w:right="1800" w:bottom="1440" w:left="1800" w:header="851" w:footer="992" w:gutter="0"/>
          <w:pgNumType w:fmt="decimal"/>
          <w:cols w:space="425" w:num="1"/>
          <w:docGrid w:type="lines" w:linePitch="312" w:charSpace="0"/>
        </w:sectPr>
      </w:pPr>
    </w:p>
    <w:p w14:paraId="3DDCA9D6">
      <w:pPr>
        <w:pStyle w:val="2"/>
        <w:spacing w:before="156" w:after="156"/>
        <w:ind w:firstLine="602"/>
        <w:rPr>
          <w:b w:val="0"/>
          <w:bCs w:val="0"/>
        </w:rPr>
      </w:pPr>
      <w:bookmarkStart w:id="100" w:name="_Toc17969"/>
      <w:r>
        <w:rPr>
          <w:rFonts w:hint="eastAsia"/>
        </w:rPr>
        <w:t>10</w:t>
      </w:r>
      <w:r>
        <w:rPr>
          <w:rFonts w:hint="eastAsia"/>
          <w:b w:val="0"/>
          <w:bCs w:val="0"/>
        </w:rPr>
        <w:t xml:space="preserve">  技术管理</w:t>
      </w:r>
      <w:bookmarkEnd w:id="100"/>
    </w:p>
    <w:p w14:paraId="556C53CD">
      <w:pPr>
        <w:pStyle w:val="3"/>
        <w:spacing w:before="156" w:after="156"/>
        <w:ind w:firstLine="482"/>
      </w:pPr>
      <w:bookmarkStart w:id="101" w:name="_Toc20164"/>
      <w:bookmarkStart w:id="102" w:name="_Toc19290"/>
      <w:bookmarkStart w:id="103" w:name="_Toc11289"/>
      <w:r>
        <w:rPr>
          <w:rFonts w:hint="eastAsia"/>
        </w:rPr>
        <w:t xml:space="preserve">10.1  </w:t>
      </w:r>
      <w:r>
        <w:rPr>
          <w:rFonts w:hint="eastAsia"/>
          <w:b w:val="0"/>
          <w:bCs w:val="0"/>
        </w:rPr>
        <w:t>一般规定</w:t>
      </w:r>
      <w:bookmarkEnd w:id="101"/>
      <w:bookmarkEnd w:id="102"/>
      <w:bookmarkEnd w:id="103"/>
    </w:p>
    <w:p w14:paraId="37D7D03E">
      <w:pPr>
        <w:spacing w:before="156" w:after="156"/>
        <w:ind w:firstLine="0" w:firstLineChars="0"/>
        <w:rPr>
          <w:color w:val="000000" w:themeColor="text1"/>
          <w:szCs w:val="24"/>
          <w14:textFill>
            <w14:solidFill>
              <w14:schemeClr w14:val="tx1"/>
            </w14:solidFill>
          </w14:textFill>
        </w:rPr>
      </w:pPr>
      <w:r>
        <w:rPr>
          <w:rFonts w:hint="eastAsia"/>
          <w:b/>
          <w:bCs/>
        </w:rPr>
        <w:t>10.1.1</w:t>
      </w:r>
      <w:r>
        <w:rPr>
          <w:rFonts w:hint="eastAsia"/>
          <w:color w:val="000000" w:themeColor="text1"/>
          <w:szCs w:val="24"/>
          <w14:textFill>
            <w14:solidFill>
              <w14:schemeClr w14:val="tx1"/>
            </w14:solidFill>
          </w14:textFill>
        </w:rPr>
        <w:t xml:space="preserve">  技术管理中的图纸会审、可视化交底、变更管理、签证管理等宜采用BIM技术。</w:t>
      </w:r>
    </w:p>
    <w:p w14:paraId="6D5C9C28">
      <w:pPr>
        <w:spacing w:beforeLines="0" w:afterLines="0"/>
        <w:ind w:firstLine="0" w:firstLineChars="0"/>
        <w:rPr>
          <w:color w:val="000000" w:themeColor="text1"/>
          <w:szCs w:val="24"/>
          <w14:textFill>
            <w14:solidFill>
              <w14:schemeClr w14:val="tx1"/>
            </w14:solidFill>
          </w14:textFill>
        </w:rPr>
      </w:pPr>
      <w:r>
        <w:rPr>
          <w:rFonts w:hint="eastAsia"/>
          <w:b/>
          <w:bCs/>
        </w:rPr>
        <w:t>10.1.2</w:t>
      </w:r>
      <w:r>
        <w:rPr>
          <w:rFonts w:hint="eastAsia"/>
          <w:color w:val="000000" w:themeColor="text1"/>
          <w:szCs w:val="24"/>
          <w14:textFill>
            <w14:solidFill>
              <w14:schemeClr w14:val="tx1"/>
            </w14:solidFill>
          </w14:textFill>
        </w:rPr>
        <w:t xml:space="preserve">  技术管理应设置BIM技术应用点，应用点的选择应综合考虑不同应用点的普及程度、成本收益和工程特点等方面的因素。</w:t>
      </w:r>
    </w:p>
    <w:p w14:paraId="14DFAF3B">
      <w:pPr>
        <w:pStyle w:val="3"/>
        <w:spacing w:before="156" w:after="156"/>
        <w:ind w:firstLine="482"/>
      </w:pPr>
      <w:bookmarkStart w:id="104" w:name="_Toc18699"/>
      <w:bookmarkStart w:id="105" w:name="_Toc17375"/>
      <w:r>
        <w:rPr>
          <w:rFonts w:hint="eastAsia"/>
        </w:rPr>
        <w:t xml:space="preserve">10.2  </w:t>
      </w:r>
      <w:r>
        <w:rPr>
          <w:rFonts w:hint="eastAsia"/>
          <w:b w:val="0"/>
          <w:bCs w:val="0"/>
        </w:rPr>
        <w:t>图纸会审</w:t>
      </w:r>
      <w:bookmarkEnd w:id="104"/>
      <w:bookmarkEnd w:id="105"/>
    </w:p>
    <w:p w14:paraId="64523848">
      <w:pPr>
        <w:spacing w:before="156" w:after="156"/>
        <w:ind w:firstLine="0" w:firstLineChars="0"/>
        <w:rPr>
          <w:color w:val="000000" w:themeColor="text1"/>
          <w:szCs w:val="24"/>
          <w14:textFill>
            <w14:solidFill>
              <w14:schemeClr w14:val="tx1"/>
            </w14:solidFill>
          </w14:textFill>
        </w:rPr>
      </w:pPr>
      <w:r>
        <w:rPr>
          <w:rFonts w:hint="eastAsia"/>
          <w:b/>
          <w:bCs/>
        </w:rPr>
        <w:t>10.2.1</w:t>
      </w:r>
      <w:r>
        <w:rPr>
          <w:rFonts w:hint="eastAsia"/>
          <w:color w:val="000000" w:themeColor="text1"/>
          <w:szCs w:val="24"/>
          <w14:textFill>
            <w14:solidFill>
              <w14:schemeClr w14:val="tx1"/>
            </w14:solidFill>
          </w14:textFill>
        </w:rPr>
        <w:t xml:space="preserve">  图纸会审可应用于施工阶段。图纸会审的主要目的是加快、加深深化设计前对项目的理解程度，提前解决现场施工环境和设计不一致的问题，在深化设计前协调碰撞问题和设计的可施工性。</w:t>
      </w:r>
    </w:p>
    <w:p w14:paraId="414617CB">
      <w:pPr>
        <w:spacing w:before="156" w:after="156"/>
        <w:ind w:firstLine="0" w:firstLineChars="0"/>
        <w:rPr>
          <w:color w:val="000000" w:themeColor="text1"/>
          <w:szCs w:val="24"/>
          <w14:textFill>
            <w14:solidFill>
              <w14:schemeClr w14:val="tx1"/>
            </w14:solidFill>
          </w14:textFill>
        </w:rPr>
      </w:pPr>
      <w:r>
        <w:rPr>
          <w:rFonts w:hint="eastAsia"/>
          <w:b/>
          <w:bCs/>
        </w:rPr>
        <w:t xml:space="preserve">10.2.2  </w:t>
      </w:r>
      <w:r>
        <w:rPr>
          <w:rFonts w:hint="eastAsia"/>
          <w:color w:val="000000" w:themeColor="text1"/>
          <w:szCs w:val="24"/>
          <w14:textFill>
            <w14:solidFill>
              <w14:schemeClr w14:val="tx1"/>
            </w14:solidFill>
          </w14:textFill>
        </w:rPr>
        <w:t>图纸会审BIM技术应用应包括各专业碰撞检查、工程材料选择、施工工艺的确定、模型更新、实时更新的共享视图、标注和修改意见的即时同步等工作。</w:t>
      </w:r>
    </w:p>
    <w:p w14:paraId="390BA754">
      <w:pPr>
        <w:spacing w:before="156" w:after="156"/>
        <w:ind w:firstLine="0" w:firstLineChars="0"/>
        <w:rPr>
          <w:color w:val="000000" w:themeColor="text1"/>
          <w:szCs w:val="24"/>
          <w14:textFill>
            <w14:solidFill>
              <w14:schemeClr w14:val="tx1"/>
            </w14:solidFill>
          </w14:textFill>
        </w:rPr>
      </w:pPr>
      <w:r>
        <w:rPr>
          <w:rFonts w:hint="eastAsia"/>
          <w:b/>
          <w:bCs/>
        </w:rPr>
        <w:t xml:space="preserve">10.2.3  </w:t>
      </w:r>
      <w:r>
        <w:rPr>
          <w:rFonts w:hint="eastAsia"/>
          <w:color w:val="000000" w:themeColor="text1"/>
          <w:szCs w:val="24"/>
          <w14:textFill>
            <w14:solidFill>
              <w14:schemeClr w14:val="tx1"/>
            </w14:solidFill>
          </w14:textFill>
        </w:rPr>
        <w:t>图纸会审模型元素及信息，其内容宜符合表10.2.3的规定。</w:t>
      </w:r>
    </w:p>
    <w:p w14:paraId="0F1F2087">
      <w:pPr>
        <w:spacing w:before="156" w:after="156"/>
        <w:ind w:firstLine="420"/>
        <w:jc w:val="center"/>
        <w:rPr>
          <w:b/>
          <w:bCs/>
          <w:color w:val="000000" w:themeColor="text1"/>
          <w:sz w:val="21"/>
          <w:szCs w:val="21"/>
          <w14:textFill>
            <w14:solidFill>
              <w14:schemeClr w14:val="tx1"/>
            </w14:solidFill>
          </w14:textFill>
        </w:rPr>
      </w:pPr>
      <w:r>
        <w:rPr>
          <w:rFonts w:hint="eastAsia" w:cs="宋体"/>
          <w:b/>
          <w:bCs/>
          <w:sz w:val="21"/>
          <w:szCs w:val="21"/>
        </w:rPr>
        <w:t>表10.2.3  图纸会审模型元素及信息</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6600"/>
      </w:tblGrid>
      <w:tr w14:paraId="22BA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696" w:type="dxa"/>
            <w:tcMar>
              <w:top w:w="170" w:type="dxa"/>
              <w:left w:w="108" w:type="dxa"/>
              <w:bottom w:w="0" w:type="dxa"/>
              <w:right w:w="108" w:type="dxa"/>
            </w:tcMar>
            <w:vAlign w:val="center"/>
          </w:tcPr>
          <w:p w14:paraId="382F9AC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模型元素类型</w:t>
            </w:r>
          </w:p>
        </w:tc>
        <w:tc>
          <w:tcPr>
            <w:tcW w:w="6600" w:type="dxa"/>
            <w:tcMar>
              <w:top w:w="170" w:type="dxa"/>
              <w:left w:w="108" w:type="dxa"/>
              <w:bottom w:w="0" w:type="dxa"/>
              <w:right w:w="108" w:type="dxa"/>
            </w:tcMar>
            <w:vAlign w:val="center"/>
          </w:tcPr>
          <w:p w14:paraId="1552C0C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模型元素及信息</w:t>
            </w:r>
          </w:p>
        </w:tc>
      </w:tr>
      <w:tr w14:paraId="52F56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Mar>
              <w:top w:w="170" w:type="dxa"/>
              <w:left w:w="108" w:type="dxa"/>
              <w:bottom w:w="0" w:type="dxa"/>
              <w:right w:w="108" w:type="dxa"/>
            </w:tcMar>
            <w:vAlign w:val="center"/>
          </w:tcPr>
          <w:p w14:paraId="66F54D7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上游模型</w:t>
            </w:r>
          </w:p>
        </w:tc>
        <w:tc>
          <w:tcPr>
            <w:tcW w:w="6600" w:type="dxa"/>
            <w:tcMar>
              <w:top w:w="170" w:type="dxa"/>
              <w:left w:w="108" w:type="dxa"/>
              <w:bottom w:w="0" w:type="dxa"/>
              <w:right w:w="108" w:type="dxa"/>
            </w:tcMar>
            <w:vAlign w:val="center"/>
          </w:tcPr>
          <w:p w14:paraId="6BA924C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施工图设计模型等上游模型元素及信息</w:t>
            </w:r>
          </w:p>
        </w:tc>
      </w:tr>
      <w:tr w14:paraId="0380A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Mar>
              <w:top w:w="170" w:type="dxa"/>
              <w:left w:w="108" w:type="dxa"/>
              <w:bottom w:w="0" w:type="dxa"/>
              <w:right w:w="108" w:type="dxa"/>
            </w:tcMar>
            <w:vAlign w:val="center"/>
          </w:tcPr>
          <w:p w14:paraId="2CA81CB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建筑</w:t>
            </w:r>
          </w:p>
        </w:tc>
        <w:tc>
          <w:tcPr>
            <w:tcW w:w="6600" w:type="dxa"/>
            <w:tcMar>
              <w:top w:w="170" w:type="dxa"/>
              <w:left w:w="108" w:type="dxa"/>
              <w:bottom w:w="0" w:type="dxa"/>
              <w:right w:w="108" w:type="dxa"/>
            </w:tcMar>
            <w:vAlign w:val="center"/>
          </w:tcPr>
          <w:p w14:paraId="13FD345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屋面、隔墙、填充墙等</w:t>
            </w:r>
            <w:r>
              <w:rPr>
                <w:rFonts w:hint="eastAsia" w:ascii="宋体" w:hAnsi="宋体"/>
                <w:color w:val="000000" w:themeColor="text1"/>
                <w:sz w:val="21"/>
                <w:szCs w:val="21"/>
                <w:lang w:eastAsia="zh-CN"/>
                <w14:textFill>
                  <w14:solidFill>
                    <w14:schemeClr w14:val="tx1"/>
                  </w14:solidFill>
                </w14:textFill>
              </w:rPr>
              <w:t>；</w:t>
            </w:r>
          </w:p>
          <w:p w14:paraId="032955D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：尺寸、位置、标高等</w:t>
            </w:r>
            <w:r>
              <w:rPr>
                <w:rFonts w:hint="eastAsia" w:ascii="宋体" w:hAnsi="宋体"/>
                <w:color w:val="000000" w:themeColor="text1"/>
                <w:sz w:val="21"/>
                <w:szCs w:val="21"/>
                <w:lang w:eastAsia="zh-CN"/>
                <w14:textFill>
                  <w14:solidFill>
                    <w14:schemeClr w14:val="tx1"/>
                  </w14:solidFill>
                </w14:textFill>
              </w:rPr>
              <w:t>；</w:t>
            </w:r>
          </w:p>
          <w:p w14:paraId="4862707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：构件类型、材料、强度等级、施工工艺等</w:t>
            </w:r>
          </w:p>
        </w:tc>
      </w:tr>
      <w:tr w14:paraId="523D9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Mar>
              <w:top w:w="170" w:type="dxa"/>
              <w:left w:w="108" w:type="dxa"/>
              <w:bottom w:w="0" w:type="dxa"/>
              <w:right w:w="108" w:type="dxa"/>
            </w:tcMar>
            <w:vAlign w:val="center"/>
          </w:tcPr>
          <w:p w14:paraId="79D481F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结构</w:t>
            </w:r>
          </w:p>
        </w:tc>
        <w:tc>
          <w:tcPr>
            <w:tcW w:w="6600" w:type="dxa"/>
            <w:tcMar>
              <w:top w:w="170" w:type="dxa"/>
              <w:left w:w="108" w:type="dxa"/>
              <w:bottom w:w="0" w:type="dxa"/>
              <w:right w:w="108" w:type="dxa"/>
            </w:tcMar>
            <w:vAlign w:val="center"/>
          </w:tcPr>
          <w:p w14:paraId="008EEF9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柱、梁、板、墙、承台等</w:t>
            </w:r>
            <w:r>
              <w:rPr>
                <w:rFonts w:hint="eastAsia" w:ascii="宋体" w:hAnsi="宋体"/>
                <w:color w:val="000000" w:themeColor="text1"/>
                <w:sz w:val="21"/>
                <w:szCs w:val="21"/>
                <w:lang w:eastAsia="zh-CN"/>
                <w14:textFill>
                  <w14:solidFill>
                    <w14:schemeClr w14:val="tx1"/>
                  </w14:solidFill>
                </w14:textFill>
              </w:rPr>
              <w:t>；</w:t>
            </w:r>
          </w:p>
          <w:p w14:paraId="2146E00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：尺寸、位置、标高等</w:t>
            </w:r>
            <w:r>
              <w:rPr>
                <w:rFonts w:hint="eastAsia" w:ascii="宋体" w:hAnsi="宋体"/>
                <w:color w:val="000000" w:themeColor="text1"/>
                <w:sz w:val="21"/>
                <w:szCs w:val="21"/>
                <w:lang w:eastAsia="zh-CN"/>
                <w14:textFill>
                  <w14:solidFill>
                    <w14:schemeClr w14:val="tx1"/>
                  </w14:solidFill>
                </w14:textFill>
              </w:rPr>
              <w:t>；</w:t>
            </w:r>
          </w:p>
          <w:p w14:paraId="688BB22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：构件类型、材料、强度等级、施工工艺等</w:t>
            </w:r>
          </w:p>
        </w:tc>
      </w:tr>
      <w:tr w14:paraId="250F4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1696" w:type="dxa"/>
            <w:tcMar>
              <w:top w:w="170" w:type="dxa"/>
              <w:left w:w="108" w:type="dxa"/>
              <w:bottom w:w="0" w:type="dxa"/>
              <w:right w:w="108" w:type="dxa"/>
            </w:tcMar>
            <w:vAlign w:val="center"/>
          </w:tcPr>
          <w:p w14:paraId="20365A2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装饰</w:t>
            </w:r>
          </w:p>
        </w:tc>
        <w:tc>
          <w:tcPr>
            <w:tcW w:w="6600" w:type="dxa"/>
            <w:tcMar>
              <w:top w:w="170" w:type="dxa"/>
              <w:left w:w="108" w:type="dxa"/>
              <w:bottom w:w="0" w:type="dxa"/>
              <w:right w:w="108" w:type="dxa"/>
            </w:tcMar>
            <w:vAlign w:val="center"/>
          </w:tcPr>
          <w:p w14:paraId="496F76D5">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墙面、地面、顶棚、涂料等</w:t>
            </w:r>
            <w:r>
              <w:rPr>
                <w:rFonts w:hint="eastAsia" w:ascii="宋体" w:hAnsi="宋体"/>
                <w:color w:val="000000" w:themeColor="text1"/>
                <w:sz w:val="21"/>
                <w:szCs w:val="21"/>
                <w:lang w:eastAsia="zh-CN"/>
                <w14:textFill>
                  <w14:solidFill>
                    <w14:schemeClr w14:val="tx1"/>
                  </w14:solidFill>
                </w14:textFill>
              </w:rPr>
              <w:t>；</w:t>
            </w:r>
          </w:p>
          <w:p w14:paraId="1D1012B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：尺寸、位置、标高等</w:t>
            </w:r>
            <w:r>
              <w:rPr>
                <w:rFonts w:hint="eastAsia" w:ascii="宋体" w:hAnsi="宋体"/>
                <w:color w:val="000000" w:themeColor="text1"/>
                <w:sz w:val="21"/>
                <w:szCs w:val="21"/>
                <w:lang w:eastAsia="zh-CN"/>
                <w14:textFill>
                  <w14:solidFill>
                    <w14:schemeClr w14:val="tx1"/>
                  </w14:solidFill>
                </w14:textFill>
              </w:rPr>
              <w:t>；</w:t>
            </w:r>
          </w:p>
          <w:p w14:paraId="602C784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：构件类型、材料、强度等级、施工工艺等</w:t>
            </w:r>
          </w:p>
        </w:tc>
      </w:tr>
      <w:tr w14:paraId="25491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1696" w:type="dxa"/>
            <w:tcMar>
              <w:top w:w="170" w:type="dxa"/>
              <w:left w:w="108" w:type="dxa"/>
              <w:bottom w:w="0" w:type="dxa"/>
              <w:right w:w="108" w:type="dxa"/>
            </w:tcMar>
            <w:vAlign w:val="center"/>
          </w:tcPr>
          <w:p w14:paraId="567A406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电气</w:t>
            </w:r>
          </w:p>
        </w:tc>
        <w:tc>
          <w:tcPr>
            <w:tcW w:w="6600" w:type="dxa"/>
            <w:tcMar>
              <w:top w:w="170" w:type="dxa"/>
              <w:left w:w="108" w:type="dxa"/>
              <w:bottom w:w="0" w:type="dxa"/>
              <w:right w:w="108" w:type="dxa"/>
            </w:tcMar>
            <w:vAlign w:val="center"/>
          </w:tcPr>
          <w:p w14:paraId="7129433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桥架、桥架配件等</w:t>
            </w:r>
            <w:r>
              <w:rPr>
                <w:rFonts w:hint="eastAsia" w:ascii="宋体" w:hAnsi="宋体"/>
                <w:color w:val="000000" w:themeColor="text1"/>
                <w:sz w:val="21"/>
                <w:szCs w:val="21"/>
                <w:lang w:eastAsia="zh-CN"/>
                <w14:textFill>
                  <w14:solidFill>
                    <w14:schemeClr w14:val="tx1"/>
                  </w14:solidFill>
                </w14:textFill>
              </w:rPr>
              <w:t>；</w:t>
            </w:r>
          </w:p>
          <w:p w14:paraId="7F019CC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2B0621B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：类型、规格、工程量、施工工艺等</w:t>
            </w:r>
          </w:p>
        </w:tc>
      </w:tr>
      <w:tr w14:paraId="23E2E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jc w:val="center"/>
        </w:trPr>
        <w:tc>
          <w:tcPr>
            <w:tcW w:w="1696" w:type="dxa"/>
            <w:tcMar>
              <w:top w:w="170" w:type="dxa"/>
              <w:left w:w="108" w:type="dxa"/>
              <w:bottom w:w="0" w:type="dxa"/>
              <w:right w:w="108" w:type="dxa"/>
            </w:tcMar>
            <w:vAlign w:val="center"/>
          </w:tcPr>
          <w:p w14:paraId="7F7CCB3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给排水</w:t>
            </w:r>
          </w:p>
        </w:tc>
        <w:tc>
          <w:tcPr>
            <w:tcW w:w="6600" w:type="dxa"/>
            <w:tcMar>
              <w:top w:w="170" w:type="dxa"/>
              <w:left w:w="108" w:type="dxa"/>
              <w:bottom w:w="0" w:type="dxa"/>
              <w:right w:w="108" w:type="dxa"/>
            </w:tcMar>
            <w:vAlign w:val="center"/>
          </w:tcPr>
          <w:p w14:paraId="27FB3B2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给水管、排水管、消防管、阀门等</w:t>
            </w:r>
            <w:r>
              <w:rPr>
                <w:rFonts w:hint="eastAsia" w:ascii="宋体" w:hAnsi="宋体"/>
                <w:color w:val="000000" w:themeColor="text1"/>
                <w:sz w:val="21"/>
                <w:szCs w:val="21"/>
                <w:lang w:eastAsia="zh-CN"/>
                <w14:textFill>
                  <w14:solidFill>
                    <w14:schemeClr w14:val="tx1"/>
                  </w14:solidFill>
                </w14:textFill>
              </w:rPr>
              <w:t>；</w:t>
            </w:r>
          </w:p>
          <w:p w14:paraId="326A57F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718C068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：类型、规格、工程量、施工工艺等</w:t>
            </w:r>
          </w:p>
        </w:tc>
      </w:tr>
      <w:tr w14:paraId="68EE2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Mar>
              <w:top w:w="170" w:type="dxa"/>
              <w:left w:w="108" w:type="dxa"/>
              <w:bottom w:w="0" w:type="dxa"/>
              <w:right w:w="108" w:type="dxa"/>
            </w:tcMar>
            <w:vAlign w:val="center"/>
          </w:tcPr>
          <w:p w14:paraId="540D39A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暖通</w:t>
            </w:r>
          </w:p>
        </w:tc>
        <w:tc>
          <w:tcPr>
            <w:tcW w:w="6600" w:type="dxa"/>
            <w:tcMar>
              <w:top w:w="170" w:type="dxa"/>
              <w:left w:w="108" w:type="dxa"/>
              <w:bottom w:w="0" w:type="dxa"/>
              <w:right w:w="108" w:type="dxa"/>
            </w:tcMar>
            <w:vAlign w:val="center"/>
          </w:tcPr>
          <w:p w14:paraId="5561F18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通风管、管件、阀门等</w:t>
            </w:r>
            <w:r>
              <w:rPr>
                <w:rFonts w:hint="eastAsia" w:ascii="宋体" w:hAnsi="宋体"/>
                <w:color w:val="000000" w:themeColor="text1"/>
                <w:sz w:val="21"/>
                <w:szCs w:val="21"/>
                <w:lang w:eastAsia="zh-CN"/>
                <w14:textFill>
                  <w14:solidFill>
                    <w14:schemeClr w14:val="tx1"/>
                  </w14:solidFill>
                </w14:textFill>
              </w:rPr>
              <w:t>；</w:t>
            </w:r>
          </w:p>
          <w:p w14:paraId="02A4B0F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1A69D3C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：类型、规格、工程量、施工工艺等</w:t>
            </w:r>
          </w:p>
        </w:tc>
      </w:tr>
    </w:tbl>
    <w:p w14:paraId="12ABA517">
      <w:pPr>
        <w:spacing w:before="156" w:after="156"/>
        <w:ind w:firstLine="0" w:firstLineChars="0"/>
        <w:rPr>
          <w:color w:val="000000" w:themeColor="text1"/>
          <w:szCs w:val="24"/>
          <w14:textFill>
            <w14:solidFill>
              <w14:schemeClr w14:val="tx1"/>
            </w14:solidFill>
          </w14:textFill>
        </w:rPr>
      </w:pPr>
      <w:r>
        <w:rPr>
          <w:rFonts w:hint="eastAsia"/>
          <w:b/>
          <w:bCs/>
        </w:rPr>
        <w:t>10.2.4</w:t>
      </w:r>
      <w:r>
        <w:rPr>
          <w:rFonts w:hint="eastAsia"/>
          <w:color w:val="000000" w:themeColor="text1"/>
          <w:szCs w:val="24"/>
          <w14:textFill>
            <w14:solidFill>
              <w14:schemeClr w14:val="tx1"/>
            </w14:solidFill>
          </w14:textFill>
        </w:rPr>
        <w:t xml:space="preserve">  BIM技术在图纸会审工作中</w:t>
      </w:r>
      <w:r>
        <w:rPr>
          <w:rFonts w:hint="eastAsia"/>
          <w:color w:val="000000" w:themeColor="text1"/>
          <w:szCs w:val="24"/>
          <w:lang w:eastAsia="zh-CN"/>
          <w14:textFill>
            <w14:solidFill>
              <w14:schemeClr w14:val="tx1"/>
            </w14:solidFill>
          </w14:textFill>
        </w:rPr>
        <w:t>，</w:t>
      </w:r>
      <w:r>
        <w:rPr>
          <w:rFonts w:hint="eastAsia"/>
          <w:color w:val="000000" w:themeColor="text1"/>
          <w:szCs w:val="24"/>
          <w14:textFill>
            <w14:solidFill>
              <w14:schemeClr w14:val="tx1"/>
            </w14:solidFill>
          </w14:textFill>
        </w:rPr>
        <w:t>可基于施工图设计文件和施工图设计模型，相关各参与方提交审查问题和碰撞检查报告，经会审形成图纸会审记录，并对模型附加相关信息，更新施工图设计模型。</w:t>
      </w:r>
    </w:p>
    <w:p w14:paraId="5DE90FA3">
      <w:pPr>
        <w:spacing w:before="156" w:after="156"/>
        <w:ind w:firstLine="0" w:firstLineChars="0"/>
        <w:rPr>
          <w:color w:val="000000" w:themeColor="text1"/>
          <w:szCs w:val="24"/>
          <w14:textFill>
            <w14:solidFill>
              <w14:schemeClr w14:val="tx1"/>
            </w14:solidFill>
          </w14:textFill>
        </w:rPr>
      </w:pPr>
      <w:r>
        <w:rPr>
          <w:rFonts w:hint="eastAsia"/>
          <w:b/>
          <w:bCs/>
        </w:rPr>
        <w:t>10.2.5</w:t>
      </w:r>
      <w:r>
        <w:rPr>
          <w:rFonts w:hint="eastAsia"/>
          <w:color w:val="000000" w:themeColor="text1"/>
          <w:szCs w:val="24"/>
          <w14:textFill>
            <w14:solidFill>
              <w14:schemeClr w14:val="tx1"/>
            </w14:solidFill>
          </w14:textFill>
        </w:rPr>
        <w:t xml:space="preserve">  图纸会审后BIM模型应关联图纸会审记录并更新模型信息。</w:t>
      </w:r>
    </w:p>
    <w:p w14:paraId="5109C777">
      <w:pPr>
        <w:spacing w:before="156" w:after="156"/>
        <w:ind w:firstLine="0" w:firstLineChars="0"/>
        <w:rPr>
          <w:color w:val="000000" w:themeColor="text1"/>
          <w:szCs w:val="24"/>
          <w14:textFill>
            <w14:solidFill>
              <w14:schemeClr w14:val="tx1"/>
            </w14:solidFill>
          </w14:textFill>
        </w:rPr>
      </w:pPr>
      <w:r>
        <w:rPr>
          <w:rFonts w:hint="eastAsia"/>
          <w:b/>
          <w:bCs/>
        </w:rPr>
        <w:t xml:space="preserve">10.2.6  </w:t>
      </w:r>
      <w:r>
        <w:rPr>
          <w:rFonts w:hint="eastAsia"/>
          <w:color w:val="000000" w:themeColor="text1"/>
          <w:szCs w:val="24"/>
          <w14:textFill>
            <w14:solidFill>
              <w14:schemeClr w14:val="tx1"/>
            </w14:solidFill>
          </w14:textFill>
        </w:rPr>
        <w:t>图纸会审BIM技术交付成果应包括以下内容：图纸会审记录、更新后的施工图设计模型等。</w:t>
      </w:r>
    </w:p>
    <w:p w14:paraId="7F36059B">
      <w:pPr>
        <w:spacing w:before="156" w:after="156"/>
        <w:ind w:firstLine="0" w:firstLineChars="0"/>
        <w:rPr>
          <w:color w:val="000000" w:themeColor="text1"/>
          <w:szCs w:val="24"/>
          <w14:textFill>
            <w14:solidFill>
              <w14:schemeClr w14:val="tx1"/>
            </w14:solidFill>
          </w14:textFill>
        </w:rPr>
      </w:pPr>
      <w:r>
        <w:rPr>
          <w:rFonts w:hint="eastAsia"/>
          <w:b/>
          <w:bCs/>
        </w:rPr>
        <w:t xml:space="preserve">10.2.7  </w:t>
      </w:r>
      <w:r>
        <w:rPr>
          <w:rFonts w:hint="eastAsia"/>
          <w:color w:val="000000" w:themeColor="text1"/>
          <w:szCs w:val="24"/>
          <w14:textFill>
            <w14:solidFill>
              <w14:schemeClr w14:val="tx1"/>
            </w14:solidFill>
          </w14:textFill>
        </w:rPr>
        <w:t>图纸会审BIM软件宜具备下列功能：</w:t>
      </w:r>
    </w:p>
    <w:p w14:paraId="5682024B">
      <w:pPr>
        <w:spacing w:beforeLines="0" w:afterLines="0"/>
        <w:ind w:firstLine="482"/>
        <w:rPr>
          <w:color w:val="000000" w:themeColor="text1"/>
          <w:szCs w:val="24"/>
          <w14:textFill>
            <w14:solidFill>
              <w14:schemeClr w14:val="tx1"/>
            </w14:solidFill>
          </w14:textFill>
        </w:rPr>
      </w:pPr>
      <w:r>
        <w:rPr>
          <w:rFonts w:hint="eastAsia"/>
          <w:b/>
          <w:bCs/>
        </w:rPr>
        <w:t>1</w:t>
      </w:r>
      <w:r>
        <w:rPr>
          <w:rFonts w:hint="eastAsia"/>
          <w:color w:val="000000" w:themeColor="text1"/>
          <w:szCs w:val="24"/>
          <w14:textFill>
            <w14:solidFill>
              <w14:schemeClr w14:val="tx1"/>
            </w14:solidFill>
          </w14:textFill>
        </w:rPr>
        <w:t xml:space="preserve">  利用三维模型作为会审的沟通工具，根据项目现场数据采集结果，整合项目设计阶段模型，进行设计、施工数据检测。</w:t>
      </w:r>
    </w:p>
    <w:p w14:paraId="549EE22B">
      <w:pPr>
        <w:spacing w:beforeLines="0" w:afterLines="0"/>
        <w:ind w:firstLine="482"/>
        <w:rPr>
          <w:color w:val="000000" w:themeColor="text1"/>
          <w:szCs w:val="24"/>
          <w14:textFill>
            <w14:solidFill>
              <w14:schemeClr w14:val="tx1"/>
            </w14:solidFill>
          </w14:textFill>
        </w:rPr>
      </w:pPr>
      <w:r>
        <w:rPr>
          <w:rFonts w:hint="eastAsia"/>
          <w:b/>
          <w:bCs/>
        </w:rPr>
        <w:t>2</w:t>
      </w:r>
      <w:r>
        <w:rPr>
          <w:rFonts w:hint="eastAsia"/>
          <w:color w:val="000000" w:themeColor="text1"/>
          <w:szCs w:val="24"/>
          <w14:textFill>
            <w14:solidFill>
              <w14:schemeClr w14:val="tx1"/>
            </w14:solidFill>
          </w14:textFill>
        </w:rPr>
        <w:t xml:space="preserve">  在三维模型的基础上，检测设计碰撞，核查设计问题及施工可行性。</w:t>
      </w:r>
    </w:p>
    <w:p w14:paraId="6E576D2D">
      <w:pPr>
        <w:pStyle w:val="3"/>
        <w:spacing w:before="156" w:after="156"/>
        <w:ind w:firstLine="482"/>
      </w:pPr>
      <w:bookmarkStart w:id="106" w:name="_Toc11215"/>
      <w:bookmarkStart w:id="107" w:name="_Toc1826"/>
      <w:r>
        <w:rPr>
          <w:rFonts w:hint="eastAsia"/>
        </w:rPr>
        <w:t xml:space="preserve">10.3  </w:t>
      </w:r>
      <w:r>
        <w:rPr>
          <w:rFonts w:hint="eastAsia"/>
          <w:b w:val="0"/>
          <w:bCs w:val="0"/>
        </w:rPr>
        <w:t>可视化交底</w:t>
      </w:r>
      <w:bookmarkEnd w:id="106"/>
      <w:bookmarkEnd w:id="107"/>
    </w:p>
    <w:p w14:paraId="2B044438">
      <w:pPr>
        <w:spacing w:before="156" w:after="156"/>
        <w:ind w:firstLine="0" w:firstLineChars="0"/>
        <w:rPr>
          <w:color w:val="000000" w:themeColor="text1"/>
          <w:szCs w:val="24"/>
          <w14:textFill>
            <w14:solidFill>
              <w14:schemeClr w14:val="tx1"/>
            </w14:solidFill>
          </w14:textFill>
        </w:rPr>
      </w:pPr>
      <w:r>
        <w:rPr>
          <w:rFonts w:hint="eastAsia"/>
          <w:b/>
          <w:bCs/>
        </w:rPr>
        <w:t>10.3.1</w:t>
      </w:r>
      <w:r>
        <w:rPr>
          <w:rFonts w:hint="eastAsia"/>
          <w:color w:val="000000" w:themeColor="text1"/>
          <w:szCs w:val="24"/>
          <w14:textFill>
            <w14:solidFill>
              <w14:schemeClr w14:val="tx1"/>
            </w14:solidFill>
          </w14:textFill>
        </w:rPr>
        <w:t xml:space="preserve">  可视化交底可按照专业、分阶段、分部分项工程、工种、工艺等分别进行 BIM技术应用。</w:t>
      </w:r>
    </w:p>
    <w:p w14:paraId="5DB9EF56">
      <w:pPr>
        <w:spacing w:before="156" w:after="156"/>
        <w:ind w:firstLine="0" w:firstLineChars="0"/>
        <w:rPr>
          <w:color w:val="000000" w:themeColor="text1"/>
          <w:szCs w:val="24"/>
          <w14:textFill>
            <w14:solidFill>
              <w14:schemeClr w14:val="tx1"/>
            </w14:solidFill>
          </w14:textFill>
        </w:rPr>
      </w:pPr>
      <w:r>
        <w:rPr>
          <w:rFonts w:hint="eastAsia"/>
          <w:b/>
          <w:bCs/>
        </w:rPr>
        <w:t xml:space="preserve">10.3.2  </w:t>
      </w:r>
      <w:r>
        <w:rPr>
          <w:rFonts w:hint="eastAsia"/>
          <w:color w:val="000000" w:themeColor="text1"/>
          <w:szCs w:val="24"/>
          <w14:textFill>
            <w14:solidFill>
              <w14:schemeClr w14:val="tx1"/>
            </w14:solidFill>
          </w14:textFill>
        </w:rPr>
        <w:t>在可视化交底BIM技术应用中，可基于深化设计模型、施工组织设计及专项施工方案、相关规范标准编制交底方案，形成技术交底模型，输出可视化交底文件。</w:t>
      </w:r>
    </w:p>
    <w:p w14:paraId="411F8BA9">
      <w:pPr>
        <w:spacing w:before="156" w:after="156"/>
        <w:ind w:firstLine="0" w:firstLineChars="0"/>
        <w:rPr>
          <w:color w:val="000000" w:themeColor="text1"/>
          <w:szCs w:val="24"/>
          <w14:textFill>
            <w14:solidFill>
              <w14:schemeClr w14:val="tx1"/>
            </w14:solidFill>
          </w14:textFill>
        </w:rPr>
      </w:pPr>
      <w:r>
        <w:rPr>
          <w:rFonts w:hint="eastAsia"/>
          <w:b/>
          <w:bCs/>
        </w:rPr>
        <w:t xml:space="preserve">10.3.3  </w:t>
      </w:r>
      <w:r>
        <w:rPr>
          <w:rFonts w:hint="eastAsia"/>
          <w:color w:val="000000" w:themeColor="text1"/>
          <w:szCs w:val="24"/>
          <w14:textFill>
            <w14:solidFill>
              <w14:schemeClr w14:val="tx1"/>
            </w14:solidFill>
          </w14:textFill>
        </w:rPr>
        <w:t>可视化交底模型元素及信息，其内容宜符合表10.3.3的规定。</w:t>
      </w:r>
    </w:p>
    <w:p w14:paraId="723DAEEE">
      <w:pPr>
        <w:spacing w:before="156" w:after="156"/>
        <w:ind w:firstLine="420"/>
        <w:jc w:val="center"/>
        <w:rPr>
          <w:color w:val="000000" w:themeColor="text1"/>
          <w:szCs w:val="24"/>
          <w14:textFill>
            <w14:solidFill>
              <w14:schemeClr w14:val="tx1"/>
            </w14:solidFill>
          </w14:textFill>
        </w:rPr>
      </w:pPr>
      <w:r>
        <w:rPr>
          <w:rFonts w:hint="eastAsia" w:cs="宋体"/>
          <w:b/>
          <w:bCs/>
          <w:sz w:val="21"/>
          <w:szCs w:val="21"/>
        </w:rPr>
        <w:t>表10.3.3  可视化交底模型元素及信息</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6571"/>
      </w:tblGrid>
      <w:tr w14:paraId="7C25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725" w:type="dxa"/>
            <w:tcMar>
              <w:top w:w="170" w:type="dxa"/>
              <w:left w:w="108" w:type="dxa"/>
              <w:bottom w:w="0" w:type="dxa"/>
              <w:right w:w="108" w:type="dxa"/>
            </w:tcMar>
            <w:vAlign w:val="top"/>
          </w:tcPr>
          <w:p w14:paraId="436CC6D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模型元素类别</w:t>
            </w:r>
          </w:p>
        </w:tc>
        <w:tc>
          <w:tcPr>
            <w:tcW w:w="6571" w:type="dxa"/>
            <w:tcMar>
              <w:top w:w="170" w:type="dxa"/>
              <w:left w:w="108" w:type="dxa"/>
              <w:bottom w:w="0" w:type="dxa"/>
              <w:right w:w="108" w:type="dxa"/>
            </w:tcMar>
            <w:vAlign w:val="top"/>
          </w:tcPr>
          <w:p w14:paraId="3F13F8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模型元素及信息</w:t>
            </w:r>
          </w:p>
        </w:tc>
      </w:tr>
      <w:tr w14:paraId="17252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 w:hRule="atLeast"/>
        </w:trPr>
        <w:tc>
          <w:tcPr>
            <w:tcW w:w="1725" w:type="dxa"/>
            <w:tcMar>
              <w:top w:w="170" w:type="dxa"/>
              <w:left w:w="108" w:type="dxa"/>
              <w:bottom w:w="0" w:type="dxa"/>
              <w:right w:w="108" w:type="dxa"/>
            </w:tcMar>
            <w:vAlign w:val="top"/>
          </w:tcPr>
          <w:p w14:paraId="45A52CB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上游模型</w:t>
            </w:r>
          </w:p>
        </w:tc>
        <w:tc>
          <w:tcPr>
            <w:tcW w:w="6571" w:type="dxa"/>
            <w:tcMar>
              <w:top w:w="170" w:type="dxa"/>
              <w:left w:w="108" w:type="dxa"/>
              <w:bottom w:w="0" w:type="dxa"/>
              <w:right w:w="108" w:type="dxa"/>
            </w:tcMar>
            <w:vAlign w:val="top"/>
          </w:tcPr>
          <w:p w14:paraId="6CB281A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施工图设计模型等上游模型元素及信息</w:t>
            </w:r>
          </w:p>
        </w:tc>
      </w:tr>
      <w:tr w14:paraId="2BBC0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25" w:type="dxa"/>
            <w:tcMar>
              <w:top w:w="170" w:type="dxa"/>
              <w:left w:w="108" w:type="dxa"/>
              <w:bottom w:w="0" w:type="dxa"/>
              <w:right w:w="108" w:type="dxa"/>
            </w:tcMar>
            <w:vAlign w:val="center"/>
          </w:tcPr>
          <w:p w14:paraId="086D134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建筑</w:t>
            </w:r>
          </w:p>
        </w:tc>
        <w:tc>
          <w:tcPr>
            <w:tcW w:w="6571" w:type="dxa"/>
            <w:tcMar>
              <w:top w:w="170" w:type="dxa"/>
              <w:left w:w="108" w:type="dxa"/>
              <w:bottom w:w="0" w:type="dxa"/>
              <w:right w:w="108" w:type="dxa"/>
            </w:tcMar>
            <w:vAlign w:val="top"/>
          </w:tcPr>
          <w:p w14:paraId="081534D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s="宋体"/>
                <w:color w:val="000000" w:themeColor="text1"/>
                <w:sz w:val="21"/>
                <w:szCs w:val="21"/>
                <w14:textFill>
                  <w14:solidFill>
                    <w14:schemeClr w14:val="tx1"/>
                  </w14:solidFill>
                </w14:textFill>
              </w:rPr>
              <w:t>墙砖、幕墙、涂料</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地面、墙面、天棚、门窗、楼梯等</w:t>
            </w:r>
            <w:r>
              <w:rPr>
                <w:rFonts w:hint="eastAsia" w:ascii="宋体" w:hAnsi="宋体" w:cs="宋体"/>
                <w:color w:val="000000" w:themeColor="text1"/>
                <w:sz w:val="21"/>
                <w:szCs w:val="21"/>
                <w:lang w:eastAsia="zh-CN"/>
                <w14:textFill>
                  <w14:solidFill>
                    <w14:schemeClr w14:val="tx1"/>
                  </w14:solidFill>
                </w14:textFill>
              </w:rPr>
              <w:t>；</w:t>
            </w:r>
          </w:p>
          <w:p w14:paraId="052DCE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几何信息</w:t>
            </w:r>
            <w:r>
              <w:rPr>
                <w:rFonts w:hint="eastAsia" w:ascii="宋体" w:hAnsi="宋体" w:cs="宋体"/>
                <w:color w:val="000000" w:themeColor="text1"/>
                <w:sz w:val="21"/>
                <w:szCs w:val="21"/>
                <w:lang w:val="en-US" w:eastAsia="zh-CN"/>
                <w14:textFill>
                  <w14:solidFill>
                    <w14:schemeClr w14:val="tx1"/>
                  </w14:solidFill>
                </w14:textFill>
              </w:rPr>
              <w:t>包括</w:t>
            </w:r>
            <w:r>
              <w:rPr>
                <w:rFonts w:hint="eastAsia" w:ascii="宋体" w:hAnsi="宋体" w:cs="宋体"/>
                <w:color w:val="000000" w:themeColor="text1"/>
                <w:sz w:val="21"/>
                <w:szCs w:val="21"/>
                <w14:textFill>
                  <w14:solidFill>
                    <w14:schemeClr w14:val="tx1"/>
                  </w14:solidFill>
                </w14:textFill>
              </w:rPr>
              <w:t>：尺寸、位置、标高、数量等</w:t>
            </w:r>
            <w:r>
              <w:rPr>
                <w:rFonts w:hint="eastAsia" w:ascii="宋体" w:hAnsi="宋体" w:cs="宋体"/>
                <w:color w:val="000000" w:themeColor="text1"/>
                <w:sz w:val="21"/>
                <w:szCs w:val="21"/>
                <w:lang w:eastAsia="zh-CN"/>
                <w14:textFill>
                  <w14:solidFill>
                    <w14:schemeClr w14:val="tx1"/>
                  </w14:solidFill>
                </w14:textFill>
              </w:rPr>
              <w:t>；</w:t>
            </w:r>
          </w:p>
          <w:p w14:paraId="5B88D76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非几何信息</w:t>
            </w:r>
            <w:r>
              <w:rPr>
                <w:rFonts w:hint="eastAsia" w:ascii="宋体" w:hAnsi="宋体" w:cs="宋体"/>
                <w:color w:val="000000" w:themeColor="text1"/>
                <w:sz w:val="21"/>
                <w:szCs w:val="21"/>
                <w:lang w:val="en-US" w:eastAsia="zh-CN"/>
                <w14:textFill>
                  <w14:solidFill>
                    <w14:schemeClr w14:val="tx1"/>
                  </w14:solidFill>
                </w14:textFill>
              </w:rPr>
              <w:t>包括</w:t>
            </w:r>
            <w:r>
              <w:rPr>
                <w:rFonts w:hint="eastAsia" w:ascii="宋体" w:hAnsi="宋体" w:cs="宋体"/>
                <w:color w:val="000000" w:themeColor="text1"/>
                <w:sz w:val="21"/>
                <w:szCs w:val="21"/>
                <w14:textFill>
                  <w14:solidFill>
                    <w14:schemeClr w14:val="tx1"/>
                  </w14:solidFill>
                </w14:textFill>
              </w:rPr>
              <w:t>：类型、规格、名称、工程量、施工工艺等</w:t>
            </w:r>
          </w:p>
        </w:tc>
      </w:tr>
      <w:tr w14:paraId="69EAD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1725" w:type="dxa"/>
            <w:tcMar>
              <w:top w:w="170" w:type="dxa"/>
              <w:left w:w="108" w:type="dxa"/>
              <w:bottom w:w="0" w:type="dxa"/>
              <w:right w:w="108" w:type="dxa"/>
            </w:tcMar>
            <w:vAlign w:val="center"/>
          </w:tcPr>
          <w:p w14:paraId="6664762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结构</w:t>
            </w:r>
          </w:p>
        </w:tc>
        <w:tc>
          <w:tcPr>
            <w:tcW w:w="6571" w:type="dxa"/>
            <w:tcMar>
              <w:top w:w="170" w:type="dxa"/>
              <w:left w:w="108" w:type="dxa"/>
              <w:bottom w:w="0" w:type="dxa"/>
              <w:right w:w="108" w:type="dxa"/>
            </w:tcMar>
            <w:vAlign w:val="top"/>
          </w:tcPr>
          <w:p w14:paraId="149E2F5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基础、柱、梁、板、砌体等</w:t>
            </w:r>
            <w:r>
              <w:rPr>
                <w:rFonts w:hint="eastAsia" w:ascii="宋体" w:hAnsi="宋体"/>
                <w:color w:val="000000" w:themeColor="text1"/>
                <w:sz w:val="21"/>
                <w:szCs w:val="21"/>
                <w:lang w:eastAsia="zh-CN"/>
                <w14:textFill>
                  <w14:solidFill>
                    <w14:schemeClr w14:val="tx1"/>
                  </w14:solidFill>
                </w14:textFill>
              </w:rPr>
              <w:t>；</w:t>
            </w:r>
          </w:p>
          <w:p w14:paraId="61FB01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3716348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：类型、规格、名称、工程量、施工工艺等</w:t>
            </w:r>
          </w:p>
        </w:tc>
      </w:tr>
      <w:tr w14:paraId="52D72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1725" w:type="dxa"/>
            <w:tcMar>
              <w:top w:w="170" w:type="dxa"/>
              <w:left w:w="108" w:type="dxa"/>
              <w:bottom w:w="0" w:type="dxa"/>
              <w:right w:w="108" w:type="dxa"/>
            </w:tcMar>
            <w:vAlign w:val="center"/>
          </w:tcPr>
          <w:p w14:paraId="7096705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电气</w:t>
            </w:r>
          </w:p>
        </w:tc>
        <w:tc>
          <w:tcPr>
            <w:tcW w:w="6571" w:type="dxa"/>
            <w:tcMar>
              <w:top w:w="170" w:type="dxa"/>
              <w:left w:w="108" w:type="dxa"/>
              <w:bottom w:w="0" w:type="dxa"/>
              <w:right w:w="108" w:type="dxa"/>
            </w:tcMar>
            <w:vAlign w:val="top"/>
          </w:tcPr>
          <w:p w14:paraId="42B2919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管材、电线电缆、线盒、开关、插座、配电箱</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房</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等</w:t>
            </w:r>
            <w:r>
              <w:rPr>
                <w:rFonts w:hint="eastAsia" w:ascii="宋体" w:hAnsi="宋体"/>
                <w:color w:val="000000" w:themeColor="text1"/>
                <w:sz w:val="21"/>
                <w:szCs w:val="21"/>
                <w:lang w:eastAsia="zh-CN"/>
                <w14:textFill>
                  <w14:solidFill>
                    <w14:schemeClr w14:val="tx1"/>
                  </w14:solidFill>
                </w14:textFill>
              </w:rPr>
              <w:t>；</w:t>
            </w:r>
          </w:p>
          <w:p w14:paraId="00FA3F7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566098E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：类型、规格、名称、工程量、基本功能、施工工艺等</w:t>
            </w:r>
          </w:p>
        </w:tc>
      </w:tr>
      <w:tr w14:paraId="3B9CF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trPr>
        <w:tc>
          <w:tcPr>
            <w:tcW w:w="1725" w:type="dxa"/>
            <w:tcMar>
              <w:top w:w="170" w:type="dxa"/>
              <w:left w:w="108" w:type="dxa"/>
              <w:bottom w:w="0" w:type="dxa"/>
              <w:right w:w="108" w:type="dxa"/>
            </w:tcMar>
            <w:vAlign w:val="center"/>
          </w:tcPr>
          <w:p w14:paraId="22A5AD6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给排水</w:t>
            </w:r>
          </w:p>
        </w:tc>
        <w:tc>
          <w:tcPr>
            <w:tcW w:w="6571" w:type="dxa"/>
            <w:tcMar>
              <w:top w:w="170" w:type="dxa"/>
              <w:left w:w="108" w:type="dxa"/>
              <w:bottom w:w="0" w:type="dxa"/>
              <w:right w:w="108" w:type="dxa"/>
            </w:tcMar>
            <w:vAlign w:val="top"/>
          </w:tcPr>
          <w:p w14:paraId="1FEE634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给水管、排水管、消防管、喷淋头等</w:t>
            </w:r>
            <w:r>
              <w:rPr>
                <w:rFonts w:hint="eastAsia" w:ascii="宋体" w:hAnsi="宋体"/>
                <w:color w:val="000000" w:themeColor="text1"/>
                <w:sz w:val="21"/>
                <w:szCs w:val="21"/>
                <w:lang w:eastAsia="zh-CN"/>
                <w14:textFill>
                  <w14:solidFill>
                    <w14:schemeClr w14:val="tx1"/>
                  </w14:solidFill>
                </w14:textFill>
              </w:rPr>
              <w:t>；</w:t>
            </w:r>
          </w:p>
          <w:p w14:paraId="28285104">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48FA0BA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：类型、规格、名称、工程量、基本功能、施工工艺等</w:t>
            </w:r>
          </w:p>
        </w:tc>
      </w:tr>
      <w:tr w14:paraId="1FD4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1725" w:type="dxa"/>
            <w:tcMar>
              <w:top w:w="170" w:type="dxa"/>
              <w:left w:w="108" w:type="dxa"/>
              <w:bottom w:w="0" w:type="dxa"/>
              <w:right w:w="108" w:type="dxa"/>
            </w:tcMar>
            <w:vAlign w:val="center"/>
          </w:tcPr>
          <w:p w14:paraId="0FB141B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暖通</w:t>
            </w:r>
          </w:p>
        </w:tc>
        <w:tc>
          <w:tcPr>
            <w:tcW w:w="6571" w:type="dxa"/>
            <w:tcMar>
              <w:top w:w="170" w:type="dxa"/>
              <w:left w:w="108" w:type="dxa"/>
              <w:bottom w:w="0" w:type="dxa"/>
              <w:right w:w="108" w:type="dxa"/>
            </w:tcMar>
            <w:vAlign w:val="top"/>
          </w:tcPr>
          <w:p w14:paraId="24E69C2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模型元素：</w:t>
            </w:r>
            <w:r>
              <w:rPr>
                <w:rFonts w:hint="eastAsia" w:ascii="宋体" w:hAnsi="宋体"/>
                <w:color w:val="000000" w:themeColor="text1"/>
                <w:sz w:val="21"/>
                <w:szCs w:val="21"/>
                <w14:textFill>
                  <w14:solidFill>
                    <w14:schemeClr w14:val="tx1"/>
                  </w14:solidFill>
                </w14:textFill>
              </w:rPr>
              <w:t>通风管、空调机组、设备机房等</w:t>
            </w:r>
            <w:r>
              <w:rPr>
                <w:rFonts w:hint="eastAsia" w:ascii="宋体" w:hAnsi="宋体"/>
                <w:color w:val="000000" w:themeColor="text1"/>
                <w:sz w:val="21"/>
                <w:szCs w:val="21"/>
                <w:lang w:eastAsia="zh-CN"/>
                <w14:textFill>
                  <w14:solidFill>
                    <w14:schemeClr w14:val="tx1"/>
                  </w14:solidFill>
                </w14:textFill>
              </w:rPr>
              <w:t>；</w:t>
            </w:r>
          </w:p>
          <w:p w14:paraId="6BC5A10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1E32D9A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：类型、规格、名称、工程量、基本功能、施工工艺等</w:t>
            </w:r>
          </w:p>
        </w:tc>
      </w:tr>
    </w:tbl>
    <w:p w14:paraId="404F365D">
      <w:pPr>
        <w:spacing w:before="156" w:after="156"/>
        <w:ind w:firstLine="0" w:firstLineChars="0"/>
        <w:rPr>
          <w:color w:val="000000" w:themeColor="text1"/>
          <w:szCs w:val="24"/>
          <w14:textFill>
            <w14:solidFill>
              <w14:schemeClr w14:val="tx1"/>
            </w14:solidFill>
          </w14:textFill>
        </w:rPr>
      </w:pPr>
      <w:r>
        <w:rPr>
          <w:rFonts w:hint="eastAsia"/>
          <w:b/>
          <w:bCs/>
        </w:rPr>
        <w:t xml:space="preserve">10.3.4  </w:t>
      </w:r>
      <w:r>
        <w:rPr>
          <w:rFonts w:hint="eastAsia"/>
          <w:color w:val="000000" w:themeColor="text1"/>
          <w:szCs w:val="24"/>
          <w14:textFill>
            <w14:solidFill>
              <w14:schemeClr w14:val="tx1"/>
            </w14:solidFill>
          </w14:textFill>
        </w:rPr>
        <w:t>施工阶段的可视化交底，通过VR、BIM等技术向各施工段工长和现场施工人员模拟演示现场装配与施工流程。</w:t>
      </w:r>
    </w:p>
    <w:p w14:paraId="39E5520C">
      <w:pPr>
        <w:spacing w:before="156" w:after="156"/>
        <w:ind w:firstLine="0" w:firstLineChars="0"/>
        <w:rPr>
          <w:color w:val="000000" w:themeColor="text1"/>
          <w:szCs w:val="24"/>
          <w14:textFill>
            <w14:solidFill>
              <w14:schemeClr w14:val="tx1"/>
            </w14:solidFill>
          </w14:textFill>
        </w:rPr>
      </w:pPr>
      <w:r>
        <w:rPr>
          <w:rFonts w:hint="eastAsia"/>
          <w:b/>
          <w:bCs/>
        </w:rPr>
        <w:t xml:space="preserve">10.3.5  </w:t>
      </w:r>
      <w:r>
        <w:rPr>
          <w:rFonts w:hint="eastAsia"/>
          <w:color w:val="000000" w:themeColor="text1"/>
          <w:szCs w:val="24"/>
          <w14:textFill>
            <w14:solidFill>
              <w14:schemeClr w14:val="tx1"/>
            </w14:solidFill>
          </w14:textFill>
        </w:rPr>
        <w:t>可视化交底BIM技术应用交付成果包括以下内容：</w:t>
      </w:r>
    </w:p>
    <w:p w14:paraId="2D895C0B">
      <w:pPr>
        <w:spacing w:beforeLines="0" w:afterLines="0"/>
        <w:ind w:firstLine="482"/>
        <w:rPr>
          <w:color w:val="000000" w:themeColor="text1"/>
          <w:szCs w:val="24"/>
          <w14:textFill>
            <w14:solidFill>
              <w14:schemeClr w14:val="tx1"/>
            </w14:solidFill>
          </w14:textFill>
        </w:rPr>
      </w:pPr>
      <w:r>
        <w:rPr>
          <w:rFonts w:hint="eastAsia"/>
          <w:b/>
          <w:bCs/>
        </w:rPr>
        <w:t xml:space="preserve">1  </w:t>
      </w:r>
      <w:r>
        <w:rPr>
          <w:rFonts w:hint="eastAsia"/>
          <w:color w:val="000000" w:themeColor="text1"/>
          <w:szCs w:val="24"/>
          <w14:textFill>
            <w14:solidFill>
              <w14:schemeClr w14:val="tx1"/>
            </w14:solidFill>
          </w14:textFill>
        </w:rPr>
        <w:t>可视化交底模型；</w:t>
      </w:r>
    </w:p>
    <w:p w14:paraId="099CE8FE">
      <w:pPr>
        <w:spacing w:beforeLines="0" w:afterLines="0"/>
        <w:ind w:firstLine="482"/>
        <w:rPr>
          <w:color w:val="000000" w:themeColor="text1"/>
          <w:szCs w:val="24"/>
          <w14:textFill>
            <w14:solidFill>
              <w14:schemeClr w14:val="tx1"/>
            </w14:solidFill>
          </w14:textFill>
        </w:rPr>
      </w:pPr>
      <w:r>
        <w:rPr>
          <w:rFonts w:hint="eastAsia"/>
          <w:b/>
          <w:bCs/>
        </w:rPr>
        <w:t xml:space="preserve">2  </w:t>
      </w:r>
      <w:r>
        <w:rPr>
          <w:rFonts w:hint="eastAsia"/>
          <w:color w:val="000000" w:themeColor="text1"/>
          <w:szCs w:val="24"/>
          <w14:textFill>
            <w14:solidFill>
              <w14:schemeClr w14:val="tx1"/>
            </w14:solidFill>
          </w14:textFill>
        </w:rPr>
        <w:t>可视化交底文件；</w:t>
      </w:r>
    </w:p>
    <w:p w14:paraId="63A30754">
      <w:pPr>
        <w:spacing w:beforeLines="0" w:afterLines="0"/>
        <w:ind w:firstLine="482"/>
        <w:rPr>
          <w:color w:val="000000" w:themeColor="text1"/>
          <w:szCs w:val="24"/>
          <w14:textFill>
            <w14:solidFill>
              <w14:schemeClr w14:val="tx1"/>
            </w14:solidFill>
          </w14:textFill>
        </w:rPr>
      </w:pPr>
      <w:r>
        <w:rPr>
          <w:rFonts w:hint="eastAsia"/>
          <w:b/>
          <w:bCs/>
        </w:rPr>
        <w:t xml:space="preserve">3  </w:t>
      </w:r>
      <w:r>
        <w:rPr>
          <w:rFonts w:hint="eastAsia"/>
          <w:color w:val="000000" w:themeColor="text1"/>
          <w:szCs w:val="24"/>
          <w14:textFill>
            <w14:solidFill>
              <w14:schemeClr w14:val="tx1"/>
            </w14:solidFill>
          </w14:textFill>
        </w:rPr>
        <w:t>可视化交底记录。</w:t>
      </w:r>
    </w:p>
    <w:p w14:paraId="005CFE0E">
      <w:pPr>
        <w:pStyle w:val="3"/>
        <w:spacing w:before="156" w:after="156"/>
        <w:ind w:firstLine="482"/>
      </w:pPr>
      <w:bookmarkStart w:id="108" w:name="_Toc19270"/>
      <w:bookmarkStart w:id="109" w:name="_Toc25832"/>
      <w:r>
        <w:rPr>
          <w:rFonts w:hint="eastAsia"/>
        </w:rPr>
        <w:t xml:space="preserve">10.4  </w:t>
      </w:r>
      <w:r>
        <w:rPr>
          <w:rFonts w:hint="eastAsia"/>
          <w:b w:val="0"/>
          <w:bCs w:val="0"/>
        </w:rPr>
        <w:t>变更管理</w:t>
      </w:r>
      <w:bookmarkEnd w:id="108"/>
      <w:bookmarkEnd w:id="109"/>
    </w:p>
    <w:p w14:paraId="0A8B1F14">
      <w:pPr>
        <w:spacing w:before="156" w:after="156"/>
        <w:ind w:firstLine="0" w:firstLineChars="0"/>
        <w:rPr>
          <w:color w:val="000000" w:themeColor="text1"/>
          <w:szCs w:val="24"/>
          <w14:textFill>
            <w14:solidFill>
              <w14:schemeClr w14:val="tx1"/>
            </w14:solidFill>
          </w14:textFill>
        </w:rPr>
      </w:pPr>
      <w:r>
        <w:rPr>
          <w:rFonts w:hint="eastAsia"/>
          <w:b/>
          <w:bCs/>
        </w:rPr>
        <w:t xml:space="preserve">10.4.1  </w:t>
      </w:r>
      <w:r>
        <w:rPr>
          <w:rFonts w:hint="eastAsia"/>
          <w:color w:val="000000" w:themeColor="text1"/>
          <w:szCs w:val="24"/>
          <w14:textFill>
            <w14:solidFill>
              <w14:schemeClr w14:val="tx1"/>
            </w14:solidFill>
          </w14:textFill>
        </w:rPr>
        <w:t>变更管理BIM技术应用应包括设计变更、模型变更等管理工作。</w:t>
      </w:r>
    </w:p>
    <w:p w14:paraId="1633FA64">
      <w:pPr>
        <w:spacing w:before="156" w:after="156"/>
        <w:ind w:firstLine="0" w:firstLineChars="0"/>
        <w:rPr>
          <w:color w:val="000000" w:themeColor="text1"/>
          <w:szCs w:val="24"/>
          <w14:textFill>
            <w14:solidFill>
              <w14:schemeClr w14:val="tx1"/>
            </w14:solidFill>
          </w14:textFill>
        </w:rPr>
      </w:pPr>
      <w:r>
        <w:rPr>
          <w:rFonts w:hint="eastAsia"/>
          <w:b/>
          <w:bCs/>
        </w:rPr>
        <w:t xml:space="preserve">10.4.2  </w:t>
      </w:r>
      <w:r>
        <w:rPr>
          <w:rFonts w:hint="eastAsia"/>
          <w:color w:val="000000" w:themeColor="text1"/>
          <w:szCs w:val="24"/>
          <w14:textFill>
            <w14:solidFill>
              <w14:schemeClr w14:val="tx1"/>
            </w14:solidFill>
          </w14:textFill>
        </w:rPr>
        <w:t>根据设计变更文件及施工图设计模型、深化设计模型、施工过程模型等上游模型创建变更模型</w:t>
      </w:r>
      <w:r>
        <w:rPr>
          <w:rFonts w:hint="eastAsia"/>
          <w:color w:val="000000" w:themeColor="text1"/>
          <w:szCs w:val="24"/>
          <w:lang w:eastAsia="zh-CN"/>
          <w14:textFill>
            <w14:solidFill>
              <w14:schemeClr w14:val="tx1"/>
            </w14:solidFill>
          </w14:textFill>
        </w:rPr>
        <w:t>，</w:t>
      </w:r>
      <w:r>
        <w:rPr>
          <w:rFonts w:hint="eastAsia"/>
          <w:color w:val="000000" w:themeColor="text1"/>
          <w:szCs w:val="24"/>
          <w14:textFill>
            <w14:solidFill>
              <w14:schemeClr w14:val="tx1"/>
            </w14:solidFill>
          </w14:textFill>
        </w:rPr>
        <w:t>经审核后</w:t>
      </w:r>
      <w:r>
        <w:rPr>
          <w:rFonts w:hint="eastAsia"/>
          <w:color w:val="000000" w:themeColor="text1"/>
          <w:szCs w:val="24"/>
          <w:lang w:eastAsia="zh-CN"/>
          <w14:textFill>
            <w14:solidFill>
              <w14:schemeClr w14:val="tx1"/>
            </w14:solidFill>
          </w14:textFill>
        </w:rPr>
        <w:t>，</w:t>
      </w:r>
      <w:r>
        <w:rPr>
          <w:rFonts w:hint="eastAsia"/>
          <w:color w:val="000000" w:themeColor="text1"/>
          <w:szCs w:val="24"/>
          <w14:textFill>
            <w14:solidFill>
              <w14:schemeClr w14:val="tx1"/>
            </w14:solidFill>
          </w14:textFill>
        </w:rPr>
        <w:t>统计工程变更量，形成变更后的模型。</w:t>
      </w:r>
    </w:p>
    <w:p w14:paraId="6319920D">
      <w:pPr>
        <w:spacing w:before="156" w:after="156"/>
        <w:ind w:firstLine="0" w:firstLineChars="0"/>
        <w:rPr>
          <w:color w:val="000000" w:themeColor="text1"/>
          <w:szCs w:val="24"/>
          <w14:textFill>
            <w14:solidFill>
              <w14:schemeClr w14:val="tx1"/>
            </w14:solidFill>
          </w14:textFill>
        </w:rPr>
      </w:pPr>
      <w:r>
        <w:rPr>
          <w:rFonts w:hint="eastAsia"/>
          <w:b/>
          <w:bCs/>
        </w:rPr>
        <w:t xml:space="preserve">10.4.3  </w:t>
      </w:r>
      <w:r>
        <w:rPr>
          <w:rFonts w:hint="eastAsia"/>
          <w:color w:val="000000" w:themeColor="text1"/>
          <w:szCs w:val="24"/>
          <w14:textFill>
            <w14:solidFill>
              <w14:schemeClr w14:val="tx1"/>
            </w14:solidFill>
          </w14:textFill>
        </w:rPr>
        <w:t>设计图纸变更后，建筑信息模型应同步变更，并有效提供变更内容的标注查找方式。</w:t>
      </w:r>
    </w:p>
    <w:p w14:paraId="6704F578">
      <w:pPr>
        <w:spacing w:before="156" w:after="156"/>
        <w:ind w:firstLine="0" w:firstLineChars="0"/>
        <w:rPr>
          <w:color w:val="000000" w:themeColor="text1"/>
          <w:szCs w:val="24"/>
          <w14:textFill>
            <w14:solidFill>
              <w14:schemeClr w14:val="tx1"/>
            </w14:solidFill>
          </w14:textFill>
        </w:rPr>
      </w:pPr>
      <w:r>
        <w:rPr>
          <w:rFonts w:hint="eastAsia"/>
          <w:b/>
          <w:bCs/>
        </w:rPr>
        <w:t xml:space="preserve">10.4.4  </w:t>
      </w:r>
      <w:r>
        <w:rPr>
          <w:rFonts w:hint="eastAsia"/>
          <w:color w:val="000000" w:themeColor="text1"/>
          <w:szCs w:val="24"/>
          <w14:textFill>
            <w14:solidFill>
              <w14:schemeClr w14:val="tx1"/>
            </w14:solidFill>
          </w14:textFill>
        </w:rPr>
        <w:t>在建筑信息更新过程中，应保持模型元素的一致性，并做好历史数据的备份工作。</w:t>
      </w:r>
    </w:p>
    <w:p w14:paraId="4449DE9A">
      <w:pPr>
        <w:spacing w:before="156" w:after="156"/>
        <w:ind w:firstLine="0" w:firstLineChars="0"/>
        <w:rPr>
          <w:color w:val="000000" w:themeColor="text1"/>
          <w:szCs w:val="24"/>
          <w14:textFill>
            <w14:solidFill>
              <w14:schemeClr w14:val="tx1"/>
            </w14:solidFill>
          </w14:textFill>
        </w:rPr>
      </w:pPr>
      <w:r>
        <w:rPr>
          <w:rFonts w:hint="eastAsia"/>
          <w:b/>
          <w:bCs/>
        </w:rPr>
        <w:t>10.4.5</w:t>
      </w:r>
      <w:r>
        <w:rPr>
          <w:rFonts w:hint="eastAsia"/>
          <w:color w:val="000000" w:themeColor="text1"/>
          <w:szCs w:val="24"/>
          <w14:textFill>
            <w14:solidFill>
              <w14:schemeClr w14:val="tx1"/>
            </w14:solidFill>
          </w14:textFill>
        </w:rPr>
        <w:t xml:space="preserve">  变更管理模型除应包括施工图设计模型、深化设计模型、施工过程模型等上游模型内容外</w:t>
      </w:r>
      <w:r>
        <w:rPr>
          <w:rFonts w:hint="eastAsia"/>
          <w:color w:val="000000" w:themeColor="text1"/>
          <w:szCs w:val="24"/>
          <w:lang w:eastAsia="zh-CN"/>
          <w14:textFill>
            <w14:solidFill>
              <w14:schemeClr w14:val="tx1"/>
            </w14:solidFill>
          </w14:textFill>
        </w:rPr>
        <w:t>，</w:t>
      </w:r>
      <w:r>
        <w:rPr>
          <w:rFonts w:hint="eastAsia"/>
          <w:color w:val="000000" w:themeColor="text1"/>
          <w:szCs w:val="24"/>
          <w14:textFill>
            <w14:solidFill>
              <w14:schemeClr w14:val="tx1"/>
            </w14:solidFill>
          </w14:textFill>
        </w:rPr>
        <w:t>设计变更模型元素及信息，其内容宜符合表10.4.5的规定。</w:t>
      </w:r>
    </w:p>
    <w:p w14:paraId="60ED83E6">
      <w:pPr>
        <w:spacing w:before="156" w:after="156"/>
        <w:ind w:firstLine="420"/>
        <w:jc w:val="center"/>
        <w:rPr>
          <w:color w:val="000000" w:themeColor="text1"/>
          <w:sz w:val="21"/>
          <w:szCs w:val="21"/>
          <w14:textFill>
            <w14:solidFill>
              <w14:schemeClr w14:val="tx1"/>
            </w14:solidFill>
          </w14:textFill>
        </w:rPr>
      </w:pPr>
      <w:r>
        <w:rPr>
          <w:rFonts w:hint="eastAsia" w:cs="宋体"/>
          <w:b/>
          <w:bCs/>
          <w:sz w:val="21"/>
          <w:szCs w:val="21"/>
        </w:rPr>
        <w:t>表10.4.5  设计变更模型元素及信息</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2"/>
        <w:gridCol w:w="6174"/>
      </w:tblGrid>
      <w:tr w14:paraId="55BE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 w:hRule="atLeast"/>
          <w:jc w:val="center"/>
        </w:trPr>
        <w:tc>
          <w:tcPr>
            <w:tcW w:w="2122" w:type="dxa"/>
            <w:tcMar>
              <w:top w:w="170" w:type="dxa"/>
              <w:left w:w="108" w:type="dxa"/>
              <w:bottom w:w="0" w:type="dxa"/>
              <w:right w:w="108" w:type="dxa"/>
            </w:tcMar>
            <w:vAlign w:val="center"/>
          </w:tcPr>
          <w:p w14:paraId="12E9F31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模型及信息类别</w:t>
            </w:r>
          </w:p>
        </w:tc>
        <w:tc>
          <w:tcPr>
            <w:tcW w:w="6174" w:type="dxa"/>
            <w:tcMar>
              <w:top w:w="170" w:type="dxa"/>
              <w:left w:w="108" w:type="dxa"/>
              <w:bottom w:w="0" w:type="dxa"/>
              <w:right w:w="108" w:type="dxa"/>
            </w:tcMar>
            <w:vAlign w:val="center"/>
          </w:tcPr>
          <w:p w14:paraId="342049DF">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模型信息</w:t>
            </w:r>
          </w:p>
        </w:tc>
      </w:tr>
      <w:tr w14:paraId="3157A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2" w:type="dxa"/>
            <w:tcMar>
              <w:top w:w="170" w:type="dxa"/>
              <w:left w:w="108" w:type="dxa"/>
              <w:bottom w:w="0" w:type="dxa"/>
              <w:right w:w="108" w:type="dxa"/>
            </w:tcMar>
            <w:vAlign w:val="center"/>
          </w:tcPr>
          <w:p w14:paraId="112D7A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上游模型</w:t>
            </w:r>
          </w:p>
        </w:tc>
        <w:tc>
          <w:tcPr>
            <w:tcW w:w="6174" w:type="dxa"/>
            <w:tcMar>
              <w:top w:w="170" w:type="dxa"/>
              <w:left w:w="108" w:type="dxa"/>
              <w:bottom w:w="0" w:type="dxa"/>
              <w:right w:w="108" w:type="dxa"/>
            </w:tcMar>
            <w:vAlign w:val="center"/>
          </w:tcPr>
          <w:p w14:paraId="18C3F9E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施工图设计模型等上游模型元素及信息</w:t>
            </w:r>
          </w:p>
        </w:tc>
      </w:tr>
      <w:tr w14:paraId="513C8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 w:hRule="atLeast"/>
          <w:jc w:val="center"/>
        </w:trPr>
        <w:tc>
          <w:tcPr>
            <w:tcW w:w="2122" w:type="dxa"/>
            <w:tcMar>
              <w:top w:w="170" w:type="dxa"/>
              <w:left w:w="108" w:type="dxa"/>
              <w:bottom w:w="0" w:type="dxa"/>
              <w:right w:w="108" w:type="dxa"/>
            </w:tcMar>
            <w:vAlign w:val="center"/>
          </w:tcPr>
          <w:p w14:paraId="0A8D203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设计变更</w:t>
            </w:r>
          </w:p>
        </w:tc>
        <w:tc>
          <w:tcPr>
            <w:tcW w:w="6174" w:type="dxa"/>
            <w:tcMar>
              <w:top w:w="170" w:type="dxa"/>
              <w:left w:w="108" w:type="dxa"/>
              <w:bottom w:w="0" w:type="dxa"/>
              <w:right w:w="108" w:type="dxa"/>
            </w:tcMar>
            <w:vAlign w:val="center"/>
          </w:tcPr>
          <w:p w14:paraId="19DB8EB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：尺寸、位置、标高、数量等</w:t>
            </w:r>
            <w:r>
              <w:rPr>
                <w:rFonts w:hint="eastAsia" w:ascii="宋体" w:hAnsi="宋体"/>
                <w:color w:val="000000" w:themeColor="text1"/>
                <w:sz w:val="21"/>
                <w:szCs w:val="21"/>
                <w:lang w:eastAsia="zh-CN"/>
                <w14:textFill>
                  <w14:solidFill>
                    <w14:schemeClr w14:val="tx1"/>
                  </w14:solidFill>
                </w14:textFill>
              </w:rPr>
              <w:t>；</w:t>
            </w:r>
          </w:p>
          <w:p w14:paraId="631900B1">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非几何信息</w:t>
            </w:r>
            <w:r>
              <w:rPr>
                <w:rFonts w:hint="eastAsia" w:ascii="宋体" w:hAnsi="宋体"/>
                <w:color w:val="000000" w:themeColor="text1"/>
                <w:sz w:val="21"/>
                <w:szCs w:val="21"/>
                <w:lang w:val="en-US" w:eastAsia="zh-CN"/>
                <w14:textFill>
                  <w14:solidFill>
                    <w14:schemeClr w14:val="tx1"/>
                  </w14:solidFill>
                </w14:textFill>
              </w:rPr>
              <w:t>包括</w:t>
            </w:r>
            <w:r>
              <w:rPr>
                <w:rFonts w:hint="eastAsia" w:ascii="宋体" w:hAnsi="宋体"/>
                <w:color w:val="000000" w:themeColor="text1"/>
                <w:sz w:val="21"/>
                <w:szCs w:val="21"/>
                <w14:textFill>
                  <w14:solidFill>
                    <w14:schemeClr w14:val="tx1"/>
                  </w14:solidFill>
                </w14:textFill>
              </w:rPr>
              <w:t>：构件类型、规格、名称、工程量、施工工艺等</w:t>
            </w:r>
          </w:p>
        </w:tc>
      </w:tr>
    </w:tbl>
    <w:p w14:paraId="192EFDFB">
      <w:pPr>
        <w:spacing w:before="156" w:after="156"/>
        <w:ind w:firstLine="0" w:firstLineChars="0"/>
        <w:rPr>
          <w:color w:val="000000" w:themeColor="text1"/>
          <w:szCs w:val="24"/>
          <w14:textFill>
            <w14:solidFill>
              <w14:schemeClr w14:val="tx1"/>
            </w14:solidFill>
          </w14:textFill>
        </w:rPr>
      </w:pPr>
      <w:r>
        <w:rPr>
          <w:rFonts w:hint="eastAsia"/>
          <w:b/>
          <w:bCs/>
        </w:rPr>
        <w:t xml:space="preserve">10.4.6  </w:t>
      </w:r>
      <w:r>
        <w:rPr>
          <w:rFonts w:hint="eastAsia"/>
          <w:color w:val="000000" w:themeColor="text1"/>
          <w:szCs w:val="24"/>
          <w14:textFill>
            <w14:solidFill>
              <w14:schemeClr w14:val="tx1"/>
            </w14:solidFill>
          </w14:textFill>
        </w:rPr>
        <w:t>变更管理BIM技术应用交付成果应包括以下内容：</w:t>
      </w:r>
    </w:p>
    <w:p w14:paraId="3AD23324">
      <w:pPr>
        <w:spacing w:beforeLines="0" w:afterLines="0"/>
        <w:ind w:firstLine="482"/>
        <w:rPr>
          <w:color w:val="000000" w:themeColor="text1"/>
          <w:szCs w:val="24"/>
          <w14:textFill>
            <w14:solidFill>
              <w14:schemeClr w14:val="tx1"/>
            </w14:solidFill>
          </w14:textFill>
        </w:rPr>
      </w:pPr>
      <w:r>
        <w:rPr>
          <w:rFonts w:hint="eastAsia"/>
          <w:b/>
          <w:bCs/>
        </w:rPr>
        <w:t xml:space="preserve">1  </w:t>
      </w:r>
      <w:r>
        <w:rPr>
          <w:rFonts w:hint="eastAsia"/>
          <w:color w:val="000000" w:themeColor="text1"/>
          <w:szCs w:val="24"/>
          <w14:textFill>
            <w14:solidFill>
              <w14:schemeClr w14:val="tx1"/>
            </w14:solidFill>
          </w14:textFill>
        </w:rPr>
        <w:t>设计变更联系函；</w:t>
      </w:r>
    </w:p>
    <w:p w14:paraId="2D00C552">
      <w:pPr>
        <w:spacing w:beforeLines="0" w:afterLines="0"/>
        <w:ind w:firstLine="482"/>
        <w:rPr>
          <w:color w:val="000000" w:themeColor="text1"/>
          <w:szCs w:val="24"/>
          <w14:textFill>
            <w14:solidFill>
              <w14:schemeClr w14:val="tx1"/>
            </w14:solidFill>
          </w14:textFill>
        </w:rPr>
      </w:pPr>
      <w:r>
        <w:rPr>
          <w:rFonts w:hint="eastAsia"/>
          <w:b/>
          <w:bCs/>
        </w:rPr>
        <w:t xml:space="preserve">2  </w:t>
      </w:r>
      <w:r>
        <w:rPr>
          <w:rFonts w:hint="eastAsia"/>
          <w:color w:val="000000" w:themeColor="text1"/>
          <w:szCs w:val="24"/>
          <w14:textFill>
            <w14:solidFill>
              <w14:schemeClr w14:val="tx1"/>
            </w14:solidFill>
          </w14:textFill>
        </w:rPr>
        <w:t>设计变更通知单；</w:t>
      </w:r>
    </w:p>
    <w:p w14:paraId="119E9B15">
      <w:pPr>
        <w:spacing w:beforeLines="0" w:afterLines="0"/>
        <w:ind w:firstLine="482"/>
        <w:rPr>
          <w:color w:val="000000" w:themeColor="text1"/>
          <w:szCs w:val="24"/>
          <w14:textFill>
            <w14:solidFill>
              <w14:schemeClr w14:val="tx1"/>
            </w14:solidFill>
          </w14:textFill>
        </w:rPr>
      </w:pPr>
      <w:r>
        <w:rPr>
          <w:rFonts w:hint="eastAsia"/>
          <w:b/>
          <w:bCs/>
        </w:rPr>
        <w:t xml:space="preserve">3  </w:t>
      </w:r>
      <w:r>
        <w:rPr>
          <w:rFonts w:hint="eastAsia"/>
          <w:color w:val="000000" w:themeColor="text1"/>
          <w:szCs w:val="24"/>
          <w14:textFill>
            <w14:solidFill>
              <w14:schemeClr w14:val="tx1"/>
            </w14:solidFill>
          </w14:textFill>
        </w:rPr>
        <w:t>设计变更图；</w:t>
      </w:r>
    </w:p>
    <w:p w14:paraId="0CB02244">
      <w:pPr>
        <w:spacing w:beforeLines="0" w:afterLines="0"/>
        <w:ind w:firstLine="482"/>
        <w:rPr>
          <w:color w:val="000000" w:themeColor="text1"/>
          <w:szCs w:val="24"/>
          <w14:textFill>
            <w14:solidFill>
              <w14:schemeClr w14:val="tx1"/>
            </w14:solidFill>
          </w14:textFill>
        </w:rPr>
      </w:pPr>
      <w:r>
        <w:rPr>
          <w:rFonts w:hint="eastAsia"/>
          <w:b/>
          <w:bCs/>
        </w:rPr>
        <w:t xml:space="preserve">4  </w:t>
      </w:r>
      <w:r>
        <w:rPr>
          <w:rFonts w:hint="eastAsia"/>
          <w:color w:val="000000" w:themeColor="text1"/>
          <w:szCs w:val="24"/>
          <w14:textFill>
            <w14:solidFill>
              <w14:schemeClr w14:val="tx1"/>
            </w14:solidFill>
          </w14:textFill>
        </w:rPr>
        <w:t>设计变更后的模型。</w:t>
      </w:r>
      <w:bookmarkStart w:id="110" w:name="_Toc21198"/>
    </w:p>
    <w:p w14:paraId="5C1F2F91">
      <w:pPr>
        <w:pStyle w:val="3"/>
        <w:spacing w:before="156" w:after="156"/>
        <w:ind w:firstLine="482"/>
      </w:pPr>
      <w:bookmarkStart w:id="111" w:name="_Toc3091"/>
      <w:r>
        <w:rPr>
          <w:rFonts w:hint="eastAsia"/>
        </w:rPr>
        <w:t xml:space="preserve">10.5  </w:t>
      </w:r>
      <w:r>
        <w:rPr>
          <w:rFonts w:hint="eastAsia"/>
          <w:b w:val="0"/>
          <w:bCs w:val="0"/>
        </w:rPr>
        <w:t>签证管理</w:t>
      </w:r>
      <w:bookmarkEnd w:id="110"/>
      <w:bookmarkEnd w:id="111"/>
    </w:p>
    <w:p w14:paraId="3370B59A">
      <w:pPr>
        <w:spacing w:before="156" w:after="156"/>
        <w:ind w:firstLine="0" w:firstLineChars="0"/>
        <w:rPr>
          <w:color w:val="000000" w:themeColor="text1"/>
          <w:szCs w:val="24"/>
          <w14:textFill>
            <w14:solidFill>
              <w14:schemeClr w14:val="tx1"/>
            </w14:solidFill>
          </w14:textFill>
        </w:rPr>
      </w:pPr>
      <w:r>
        <w:rPr>
          <w:rFonts w:hint="eastAsia"/>
          <w:b/>
          <w:bCs/>
        </w:rPr>
        <w:t xml:space="preserve">10.5.1  </w:t>
      </w:r>
      <w:r>
        <w:rPr>
          <w:rFonts w:hint="eastAsia"/>
          <w:color w:val="000000" w:themeColor="text1"/>
          <w:szCs w:val="24"/>
          <w:highlight w:val="none"/>
          <w14:textFill>
            <w14:solidFill>
              <w14:schemeClr w14:val="tx1"/>
            </w14:solidFill>
          </w14:textFill>
        </w:rPr>
        <w:t>签证管理</w:t>
      </w:r>
      <w:r>
        <w:rPr>
          <w:rFonts w:hint="eastAsia"/>
          <w:color w:val="000000" w:themeColor="text1"/>
          <w:szCs w:val="24"/>
          <w14:textFill>
            <w14:solidFill>
              <w14:schemeClr w14:val="tx1"/>
            </w14:solidFill>
          </w14:textFill>
        </w:rPr>
        <w:t>BIM应用应包括签证前原图纸及已施工状态模型、变更后图纸及变更模型状态、签证进度管理等管理工作。</w:t>
      </w:r>
    </w:p>
    <w:p w14:paraId="05F3AC51">
      <w:pPr>
        <w:spacing w:before="156" w:after="156"/>
        <w:ind w:firstLine="0" w:firstLineChars="0"/>
        <w:rPr>
          <w:color w:val="000000" w:themeColor="text1"/>
          <w:szCs w:val="24"/>
          <w14:textFill>
            <w14:solidFill>
              <w14:schemeClr w14:val="tx1"/>
            </w14:solidFill>
          </w14:textFill>
        </w:rPr>
      </w:pPr>
      <w:r>
        <w:rPr>
          <w:rFonts w:hint="eastAsia"/>
          <w:b/>
          <w:bCs/>
        </w:rPr>
        <w:t xml:space="preserve">10.5.2  </w:t>
      </w:r>
      <w:r>
        <w:rPr>
          <w:rFonts w:hint="eastAsia"/>
          <w:color w:val="000000" w:themeColor="text1"/>
          <w:szCs w:val="24"/>
          <w14:textFill>
            <w14:solidFill>
              <w14:schemeClr w14:val="tx1"/>
            </w14:solidFill>
          </w14:textFill>
        </w:rPr>
        <w:t>变更前原图纸及已施工状态模型应经建设单位及监理确认，留存证明文件。已施工状态模型按照</w:t>
      </w:r>
      <w:r>
        <w:rPr>
          <w:rFonts w:hint="eastAsia"/>
          <w:szCs w:val="24"/>
        </w:rPr>
        <w:t>《建筑信息模型数字化移交导则》</w:t>
      </w:r>
      <w:r>
        <w:rPr>
          <w:rFonts w:hint="eastAsia"/>
          <w:color w:val="000000" w:themeColor="text1"/>
          <w:szCs w:val="24"/>
          <w14:textFill>
            <w14:solidFill>
              <w14:schemeClr w14:val="tx1"/>
            </w14:solidFill>
          </w14:textFill>
        </w:rPr>
        <w:t>命名及存储，证明文件说明图纸号、模型文件编码及截图、建设方、监理方、施工方等签字盖章。</w:t>
      </w:r>
    </w:p>
    <w:p w14:paraId="70264AF5">
      <w:pPr>
        <w:spacing w:before="156" w:after="156"/>
        <w:ind w:firstLine="0" w:firstLineChars="0"/>
        <w:rPr>
          <w:color w:val="000000" w:themeColor="text1"/>
          <w:szCs w:val="24"/>
          <w14:textFill>
            <w14:solidFill>
              <w14:schemeClr w14:val="tx1"/>
            </w14:solidFill>
          </w14:textFill>
        </w:rPr>
      </w:pPr>
      <w:r>
        <w:rPr>
          <w:rFonts w:hint="eastAsia"/>
          <w:b/>
          <w:bCs/>
        </w:rPr>
        <w:t xml:space="preserve">10.5.3  </w:t>
      </w:r>
      <w:r>
        <w:rPr>
          <w:rFonts w:hint="eastAsia"/>
          <w:color w:val="000000" w:themeColor="text1"/>
          <w:szCs w:val="24"/>
          <w14:textFill>
            <w14:solidFill>
              <w14:schemeClr w14:val="tx1"/>
            </w14:solidFill>
          </w14:textFill>
        </w:rPr>
        <w:t>变更后图纸及模型应经建设单位及监理确认，留存证明文件。变更后模型按照</w:t>
      </w:r>
      <w:r>
        <w:rPr>
          <w:rFonts w:hint="eastAsia"/>
          <w:szCs w:val="24"/>
        </w:rPr>
        <w:t>《建筑信息模型数字化移交导则》</w:t>
      </w:r>
      <w:r>
        <w:rPr>
          <w:rFonts w:hint="eastAsia"/>
          <w:color w:val="000000" w:themeColor="text1"/>
          <w:szCs w:val="24"/>
          <w14:textFill>
            <w14:solidFill>
              <w14:schemeClr w14:val="tx1"/>
            </w14:solidFill>
          </w14:textFill>
        </w:rPr>
        <w:t>命名及存储，证明文件说明图纸号、模型文件编码及截图、建设方、监理方、施工方等签字盖章。</w:t>
      </w:r>
    </w:p>
    <w:p w14:paraId="0816874D">
      <w:pPr>
        <w:spacing w:before="156" w:after="156"/>
        <w:ind w:firstLine="0" w:firstLineChars="0"/>
        <w:rPr>
          <w:color w:val="000000" w:themeColor="text1"/>
          <w:szCs w:val="24"/>
          <w14:textFill>
            <w14:solidFill>
              <w14:schemeClr w14:val="tx1"/>
            </w14:solidFill>
          </w14:textFill>
        </w:rPr>
      </w:pPr>
      <w:r>
        <w:rPr>
          <w:rFonts w:hint="eastAsia"/>
          <w:b/>
          <w:bCs/>
        </w:rPr>
        <w:t xml:space="preserve">10.5.4  </w:t>
      </w:r>
      <w:r>
        <w:rPr>
          <w:rFonts w:hint="eastAsia"/>
          <w:color w:val="000000" w:themeColor="text1"/>
          <w:szCs w:val="24"/>
          <w14:textFill>
            <w14:solidFill>
              <w14:schemeClr w14:val="tx1"/>
            </w14:solidFill>
          </w14:textFill>
        </w:rPr>
        <w:t>签证进度档案管理包括封面、目录、变更内容进度表格，进度表内容包括每一份签证的实时进度，如签证证明文件完成情况、各方签字进度、是否结算等。</w:t>
      </w:r>
    </w:p>
    <w:p w14:paraId="635156D5">
      <w:pPr>
        <w:spacing w:before="156" w:after="156"/>
        <w:ind w:firstLine="0" w:firstLineChars="0"/>
        <w:rPr>
          <w:color w:val="000000" w:themeColor="text1"/>
          <w:szCs w:val="24"/>
          <w14:textFill>
            <w14:solidFill>
              <w14:schemeClr w14:val="tx1"/>
            </w14:solidFill>
          </w14:textFill>
        </w:rPr>
      </w:pPr>
      <w:r>
        <w:rPr>
          <w:rFonts w:hint="eastAsia"/>
          <w:b/>
          <w:bCs/>
        </w:rPr>
        <w:t xml:space="preserve">10.5.5  </w:t>
      </w:r>
      <w:r>
        <w:rPr>
          <w:rFonts w:hint="eastAsia"/>
          <w:color w:val="000000" w:themeColor="text1"/>
          <w:szCs w:val="24"/>
          <w14:textFill>
            <w14:solidFill>
              <w14:schemeClr w14:val="tx1"/>
            </w14:solidFill>
          </w14:textFill>
        </w:rPr>
        <w:t>签证管理文件上传</w:t>
      </w:r>
      <w:r>
        <w:rPr>
          <w:rFonts w:hint="eastAsia"/>
          <w:szCs w:val="24"/>
        </w:rPr>
        <w:t>BIM协同工作平台，</w:t>
      </w:r>
      <w:r>
        <w:rPr>
          <w:rFonts w:hint="eastAsia"/>
          <w:color w:val="000000" w:themeColor="text1"/>
          <w:szCs w:val="24"/>
          <w14:textFill>
            <w14:solidFill>
              <w14:schemeClr w14:val="tx1"/>
            </w14:solidFill>
          </w14:textFill>
        </w:rPr>
        <w:t>增加权限管理，内容实时更新，签证管理模型元素及信息，其内容宜符合表10.5.6的规定。</w:t>
      </w:r>
    </w:p>
    <w:p w14:paraId="427D1C9E">
      <w:pPr>
        <w:spacing w:before="156" w:after="156"/>
        <w:ind w:firstLine="420"/>
        <w:jc w:val="center"/>
        <w:rPr>
          <w:b/>
          <w:bCs/>
          <w:color w:val="000000" w:themeColor="text1"/>
          <w:sz w:val="21"/>
          <w:szCs w:val="21"/>
          <w:highlight w:val="yellow"/>
          <w14:textFill>
            <w14:solidFill>
              <w14:schemeClr w14:val="tx1"/>
            </w14:solidFill>
          </w14:textFill>
        </w:rPr>
      </w:pPr>
      <w:r>
        <w:rPr>
          <w:rFonts w:hint="eastAsia" w:cs="宋体"/>
          <w:b/>
          <w:bCs/>
          <w:sz w:val="21"/>
          <w:szCs w:val="21"/>
        </w:rPr>
        <w:t>表10.5.6  签证管理模型元素及信息</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0"/>
        <w:gridCol w:w="6346"/>
      </w:tblGrid>
      <w:tr w14:paraId="72584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trPr>
        <w:tc>
          <w:tcPr>
            <w:tcW w:w="1950" w:type="dxa"/>
            <w:tcMar>
              <w:top w:w="170" w:type="dxa"/>
              <w:left w:w="108" w:type="dxa"/>
              <w:bottom w:w="0" w:type="dxa"/>
              <w:right w:w="108" w:type="dxa"/>
            </w:tcMar>
            <w:vAlign w:val="top"/>
          </w:tcPr>
          <w:p w14:paraId="54BFC12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模型及信息类别</w:t>
            </w:r>
          </w:p>
        </w:tc>
        <w:tc>
          <w:tcPr>
            <w:tcW w:w="6346" w:type="dxa"/>
            <w:tcMar>
              <w:top w:w="170" w:type="dxa"/>
              <w:left w:w="108" w:type="dxa"/>
              <w:bottom w:w="0" w:type="dxa"/>
              <w:right w:w="108" w:type="dxa"/>
            </w:tcMar>
            <w:vAlign w:val="top"/>
          </w:tcPr>
          <w:p w14:paraId="5B62A4C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模型信息</w:t>
            </w:r>
          </w:p>
        </w:tc>
      </w:tr>
      <w:tr w14:paraId="053E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0" w:type="dxa"/>
            <w:tcMar>
              <w:top w:w="170" w:type="dxa"/>
              <w:left w:w="108" w:type="dxa"/>
              <w:bottom w:w="0" w:type="dxa"/>
              <w:right w:w="108" w:type="dxa"/>
            </w:tcMar>
            <w:vAlign w:val="top"/>
          </w:tcPr>
          <w:p w14:paraId="3EACA9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上游模型</w:t>
            </w:r>
          </w:p>
        </w:tc>
        <w:tc>
          <w:tcPr>
            <w:tcW w:w="6346" w:type="dxa"/>
            <w:tcMar>
              <w:top w:w="170" w:type="dxa"/>
              <w:left w:w="108" w:type="dxa"/>
              <w:bottom w:w="0" w:type="dxa"/>
              <w:right w:w="108" w:type="dxa"/>
            </w:tcMar>
            <w:vAlign w:val="top"/>
          </w:tcPr>
          <w:p w14:paraId="00EFA949">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上游模型元素及信息</w:t>
            </w:r>
          </w:p>
        </w:tc>
      </w:tr>
      <w:tr w14:paraId="6F84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1950" w:type="dxa"/>
            <w:tcMar>
              <w:top w:w="170" w:type="dxa"/>
              <w:left w:w="108" w:type="dxa"/>
              <w:bottom w:w="0" w:type="dxa"/>
              <w:right w:w="108" w:type="dxa"/>
            </w:tcMar>
            <w:vAlign w:val="center"/>
          </w:tcPr>
          <w:p w14:paraId="387E89B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签证管理</w:t>
            </w:r>
          </w:p>
        </w:tc>
        <w:tc>
          <w:tcPr>
            <w:tcW w:w="6346" w:type="dxa"/>
            <w:tcMar>
              <w:top w:w="170" w:type="dxa"/>
              <w:left w:w="108" w:type="dxa"/>
              <w:bottom w:w="0" w:type="dxa"/>
              <w:right w:w="108" w:type="dxa"/>
            </w:tcMar>
            <w:vAlign w:val="top"/>
          </w:tcPr>
          <w:p w14:paraId="69B39ADB">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Calibri" w:hAnsi="Calibri"/>
                <w:color w:val="000000" w:themeColor="text1"/>
                <w:sz w:val="21"/>
                <w:szCs w:val="21"/>
                <w:lang w:eastAsia="zh-CN"/>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几何信息</w:t>
            </w:r>
            <w:r>
              <w:rPr>
                <w:rFonts w:hint="eastAsia" w:ascii="Calibri" w:hAnsi="Calibri"/>
                <w:color w:val="000000" w:themeColor="text1"/>
                <w:sz w:val="21"/>
                <w:szCs w:val="21"/>
                <w:lang w:val="en-US" w:eastAsia="zh-CN"/>
                <w14:textFill>
                  <w14:solidFill>
                    <w14:schemeClr w14:val="tx1"/>
                  </w14:solidFill>
                </w14:textFill>
              </w:rPr>
              <w:t>包括</w:t>
            </w:r>
            <w:r>
              <w:rPr>
                <w:rFonts w:hint="eastAsia" w:ascii="Calibri" w:hAnsi="Calibri"/>
                <w:color w:val="000000" w:themeColor="text1"/>
                <w:sz w:val="21"/>
                <w:szCs w:val="21"/>
                <w14:textFill>
                  <w14:solidFill>
                    <w14:schemeClr w14:val="tx1"/>
                  </w14:solidFill>
                </w14:textFill>
              </w:rPr>
              <w:t>：尺寸、位置、标高、数量等</w:t>
            </w:r>
            <w:r>
              <w:rPr>
                <w:rFonts w:hint="eastAsia" w:ascii="Calibri" w:hAnsi="Calibri"/>
                <w:color w:val="000000" w:themeColor="text1"/>
                <w:sz w:val="21"/>
                <w:szCs w:val="21"/>
                <w:lang w:eastAsia="zh-CN"/>
                <w14:textFill>
                  <w14:solidFill>
                    <w14:schemeClr w14:val="tx1"/>
                  </w14:solidFill>
                </w14:textFill>
              </w:rPr>
              <w:t>；</w:t>
            </w:r>
          </w:p>
          <w:p w14:paraId="6976040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非几何信息</w:t>
            </w:r>
            <w:r>
              <w:rPr>
                <w:rFonts w:hint="eastAsia" w:ascii="Calibri" w:hAnsi="Calibri"/>
                <w:color w:val="000000" w:themeColor="text1"/>
                <w:sz w:val="21"/>
                <w:szCs w:val="21"/>
                <w:lang w:val="en-US" w:eastAsia="zh-CN"/>
                <w14:textFill>
                  <w14:solidFill>
                    <w14:schemeClr w14:val="tx1"/>
                  </w14:solidFill>
                </w14:textFill>
              </w:rPr>
              <w:t>包括</w:t>
            </w:r>
            <w:r>
              <w:rPr>
                <w:rFonts w:hint="eastAsia" w:ascii="Calibri" w:hAnsi="Calibri"/>
                <w:color w:val="000000" w:themeColor="text1"/>
                <w:sz w:val="21"/>
                <w:szCs w:val="21"/>
                <w14:textFill>
                  <w14:solidFill>
                    <w14:schemeClr w14:val="tx1"/>
                  </w14:solidFill>
                </w14:textFill>
              </w:rPr>
              <w:t>：构件类型、规格、名称、工程量、施工工艺等</w:t>
            </w:r>
          </w:p>
        </w:tc>
      </w:tr>
    </w:tbl>
    <w:p w14:paraId="4F582542">
      <w:pPr>
        <w:spacing w:before="156" w:after="156"/>
        <w:ind w:firstLine="480"/>
      </w:pPr>
      <w:bookmarkStart w:id="112" w:name="_Toc160704279"/>
      <w:r>
        <w:rPr>
          <w:rFonts w:hint="eastAsia"/>
        </w:rPr>
        <w:br w:type="page"/>
      </w:r>
    </w:p>
    <w:p w14:paraId="039A3484">
      <w:pPr>
        <w:pStyle w:val="2"/>
        <w:spacing w:before="156" w:after="156"/>
        <w:ind w:firstLine="0" w:firstLineChars="0"/>
        <w:rPr>
          <w:b w:val="0"/>
        </w:rPr>
      </w:pPr>
      <w:bookmarkStart w:id="113" w:name="_Toc18606"/>
      <w:r>
        <w:rPr>
          <w:rFonts w:hint="eastAsia"/>
        </w:rPr>
        <w:t xml:space="preserve">11  </w:t>
      </w:r>
      <w:r>
        <w:rPr>
          <w:rFonts w:hint="eastAsia"/>
          <w:b w:val="0"/>
        </w:rPr>
        <w:t>质量与安全管理</w:t>
      </w:r>
      <w:bookmarkEnd w:id="112"/>
      <w:bookmarkEnd w:id="113"/>
    </w:p>
    <w:p w14:paraId="4DDD4FC5">
      <w:pPr>
        <w:pStyle w:val="3"/>
        <w:spacing w:before="156" w:after="156"/>
        <w:ind w:firstLine="0" w:firstLineChars="0"/>
        <w:rPr>
          <w:b w:val="0"/>
          <w:bCs w:val="0"/>
        </w:rPr>
      </w:pPr>
      <w:bookmarkStart w:id="114" w:name="_Toc160704280"/>
      <w:bookmarkStart w:id="115" w:name="_Toc25030"/>
      <w:bookmarkStart w:id="116" w:name="_Toc27484"/>
      <w:r>
        <w:t>1</w:t>
      </w:r>
      <w:r>
        <w:rPr>
          <w:rFonts w:hint="eastAsia"/>
        </w:rPr>
        <w:t>1</w:t>
      </w:r>
      <w:r>
        <w:t xml:space="preserve">.1  </w:t>
      </w:r>
      <w:r>
        <w:rPr>
          <w:b w:val="0"/>
          <w:bCs w:val="0"/>
        </w:rPr>
        <w:t>一般规定</w:t>
      </w:r>
      <w:bookmarkEnd w:id="114"/>
      <w:bookmarkEnd w:id="115"/>
      <w:bookmarkEnd w:id="116"/>
    </w:p>
    <w:p w14:paraId="3E4A0BAA">
      <w:pPr>
        <w:spacing w:before="156" w:after="156"/>
        <w:ind w:firstLine="0" w:firstLineChars="0"/>
      </w:pPr>
      <w:r>
        <w:rPr>
          <w:rFonts w:hint="eastAsia"/>
          <w:b/>
          <w:bCs/>
        </w:rPr>
        <w:t xml:space="preserve">11.1.1  </w:t>
      </w:r>
      <w:r>
        <w:rPr>
          <w:rFonts w:hint="eastAsia"/>
        </w:rPr>
        <w:t>工程项目施工质量与安全管理宜采用BIM技术。</w:t>
      </w:r>
    </w:p>
    <w:p w14:paraId="39AE3D18">
      <w:pPr>
        <w:spacing w:before="156" w:after="156"/>
        <w:ind w:firstLine="0" w:firstLineChars="0"/>
      </w:pPr>
      <w:r>
        <w:rPr>
          <w:rFonts w:hint="eastAsia"/>
          <w:b/>
          <w:bCs/>
        </w:rPr>
        <w:t>11.1.2</w:t>
      </w:r>
      <w:r>
        <w:rPr>
          <w:rFonts w:hint="eastAsia"/>
        </w:rPr>
        <w:t xml:space="preserve">  质量与安全管理BIM应用应根据项目特点和质量与安全管理需求，编制不同范围、不同周期的质量与安全管理计划。</w:t>
      </w:r>
    </w:p>
    <w:p w14:paraId="6C6A8E5E">
      <w:pPr>
        <w:spacing w:before="156" w:after="156"/>
        <w:ind w:firstLine="0" w:firstLineChars="0"/>
      </w:pPr>
      <w:r>
        <w:rPr>
          <w:rFonts w:hint="eastAsia"/>
          <w:b/>
          <w:bCs/>
        </w:rPr>
        <w:t xml:space="preserve">11.1.3  </w:t>
      </w:r>
      <w:r>
        <w:rPr>
          <w:rFonts w:hint="eastAsia"/>
        </w:rPr>
        <w:t>质量与安全管理BIM应用过程中，应根据施工现场的实际情况和工作计划，对质量控制点和危险源进行动态管理。</w:t>
      </w:r>
    </w:p>
    <w:p w14:paraId="4EE4A562">
      <w:pPr>
        <w:spacing w:before="156" w:after="156"/>
        <w:ind w:firstLine="0" w:firstLineChars="0"/>
      </w:pPr>
      <w:r>
        <w:rPr>
          <w:rFonts w:hint="eastAsia"/>
          <w:b/>
          <w:bCs/>
        </w:rPr>
        <w:t xml:space="preserve">11.1.4  </w:t>
      </w:r>
      <w:r>
        <w:rPr>
          <w:rFonts w:hint="eastAsia"/>
        </w:rPr>
        <w:t>融合“计划、执行、检查、处理”的工作方法，进行质量安全问题的追踪、汇总、统计、分析和质量安全资料管理。</w:t>
      </w:r>
    </w:p>
    <w:p w14:paraId="34A9768C">
      <w:pPr>
        <w:pStyle w:val="3"/>
        <w:spacing w:before="156" w:after="156"/>
        <w:ind w:firstLine="0" w:firstLineChars="0"/>
        <w:rPr>
          <w:b w:val="0"/>
          <w:bCs w:val="0"/>
        </w:rPr>
      </w:pPr>
      <w:bookmarkStart w:id="117" w:name="_Toc160704281"/>
      <w:bookmarkStart w:id="118" w:name="_Toc24216"/>
      <w:bookmarkStart w:id="119" w:name="_Toc1523"/>
      <w:r>
        <w:t>1</w:t>
      </w:r>
      <w:r>
        <w:rPr>
          <w:rFonts w:hint="eastAsia"/>
        </w:rPr>
        <w:t>1</w:t>
      </w:r>
      <w:r>
        <w:t>.2</w:t>
      </w:r>
      <w:r>
        <w:rPr>
          <w:b w:val="0"/>
          <w:bCs w:val="0"/>
        </w:rPr>
        <w:t xml:space="preserve">  </w:t>
      </w:r>
      <w:r>
        <w:rPr>
          <w:rFonts w:hint="eastAsia"/>
          <w:b w:val="0"/>
          <w:bCs w:val="0"/>
        </w:rPr>
        <w:t>质量管理</w:t>
      </w:r>
      <w:bookmarkEnd w:id="117"/>
      <w:bookmarkEnd w:id="118"/>
      <w:bookmarkEnd w:id="119"/>
    </w:p>
    <w:p w14:paraId="64359972">
      <w:pPr>
        <w:spacing w:before="156" w:after="156"/>
        <w:ind w:firstLine="0" w:firstLineChars="0"/>
      </w:pPr>
      <w:r>
        <w:rPr>
          <w:rFonts w:hint="eastAsia"/>
          <w:b/>
          <w:bCs/>
        </w:rPr>
        <w:t xml:space="preserve">11.2.1  </w:t>
      </w:r>
      <w:r>
        <w:rPr>
          <w:rFonts w:hint="eastAsia"/>
        </w:rPr>
        <w:t>工程项目施工质量管理中的质量验收计划确定、质量验收、质量问题处理、质量问题分析等宜采用BIM技术。</w:t>
      </w:r>
    </w:p>
    <w:p w14:paraId="774C9A47">
      <w:pPr>
        <w:spacing w:before="156" w:after="156"/>
        <w:ind w:firstLine="0" w:firstLineChars="0"/>
      </w:pPr>
      <w:r>
        <w:rPr>
          <w:rFonts w:hint="eastAsia"/>
          <w:b/>
          <w:bCs/>
        </w:rPr>
        <w:t>11.2.1</w:t>
      </w:r>
      <w:r>
        <w:rPr>
          <w:rFonts w:hint="eastAsia"/>
        </w:rPr>
        <w:t xml:space="preserve">  施工BIM质量管理应包括进行可视化交底、形成质量样板、过程质量检查、质量问题处理、质量问题汇总及分析、质量资料管理、质量验收记录等。</w:t>
      </w:r>
    </w:p>
    <w:p w14:paraId="50C79D43">
      <w:pPr>
        <w:spacing w:before="156" w:after="156"/>
        <w:ind w:firstLine="0" w:firstLineChars="0"/>
      </w:pPr>
      <w:r>
        <w:rPr>
          <w:rFonts w:hint="eastAsia"/>
          <w:b/>
          <w:bCs/>
        </w:rPr>
        <w:t xml:space="preserve">11.2.3  </w:t>
      </w:r>
      <w:r>
        <w:rPr>
          <w:rFonts w:hint="eastAsia"/>
        </w:rPr>
        <w:t>创建质量管理模型时，宜对导入的深化设计模型或预制加工模型进行检查和调整。</w:t>
      </w:r>
    </w:p>
    <w:p w14:paraId="14E8FCC4">
      <w:pPr>
        <w:spacing w:before="156" w:after="156"/>
        <w:ind w:firstLine="0" w:firstLineChars="0"/>
      </w:pPr>
      <w:r>
        <w:rPr>
          <w:rFonts w:hint="eastAsia"/>
          <w:b/>
          <w:bCs/>
        </w:rPr>
        <w:t xml:space="preserve">11.2.4  </w:t>
      </w:r>
      <w:r>
        <w:rPr>
          <w:rFonts w:hint="eastAsia"/>
        </w:rPr>
        <w:t>确定质量验收计划时，宜利用模型针对整个工程项目确定质量验收计划，并将验收检查点附加或关联到相关模型元素上。</w:t>
      </w:r>
    </w:p>
    <w:p w14:paraId="4935B47C">
      <w:pPr>
        <w:spacing w:before="156" w:after="156"/>
        <w:ind w:firstLine="0" w:firstLineChars="0"/>
      </w:pPr>
      <w:r>
        <w:rPr>
          <w:rFonts w:hint="eastAsia"/>
          <w:b/>
          <w:bCs/>
        </w:rPr>
        <w:t xml:space="preserve">11.2.5  </w:t>
      </w:r>
      <w:r>
        <w:rPr>
          <w:rFonts w:hint="eastAsia"/>
        </w:rPr>
        <w:t>质量验收时，宜将质量验收信息附加或关联到相关模型元素上。</w:t>
      </w:r>
    </w:p>
    <w:p w14:paraId="2C59C540">
      <w:pPr>
        <w:spacing w:before="156" w:after="156"/>
        <w:ind w:firstLine="0" w:firstLineChars="0"/>
      </w:pPr>
      <w:r>
        <w:rPr>
          <w:rFonts w:hint="eastAsia"/>
          <w:b/>
          <w:bCs/>
        </w:rPr>
        <w:t xml:space="preserve">11.2.6  </w:t>
      </w:r>
      <w:r>
        <w:rPr>
          <w:rFonts w:hint="eastAsia"/>
        </w:rPr>
        <w:t>质量问题处理时，宜将质量问题处理信息附加或关联到相关模型元素上。</w:t>
      </w:r>
    </w:p>
    <w:p w14:paraId="0AF0F7AD">
      <w:pPr>
        <w:spacing w:before="156" w:after="156"/>
        <w:ind w:firstLine="0" w:firstLineChars="0"/>
      </w:pPr>
      <w:r>
        <w:rPr>
          <w:rFonts w:hint="eastAsia"/>
          <w:b/>
          <w:bCs/>
        </w:rPr>
        <w:t xml:space="preserve">11.2.7  </w:t>
      </w:r>
      <w:r>
        <w:rPr>
          <w:rFonts w:hint="eastAsia"/>
        </w:rPr>
        <w:t>质量问题分析时，宜利用模型按部位、时间、施工人员</w:t>
      </w:r>
      <w:r>
        <w:rPr>
          <w:rFonts w:hint="eastAsia"/>
          <w:lang w:eastAsia="zh-CN"/>
        </w:rPr>
        <w:t>等</w:t>
      </w:r>
      <w:r>
        <w:rPr>
          <w:rFonts w:hint="eastAsia"/>
        </w:rPr>
        <w:t>对质量信息和问题进行汇总和展示。</w:t>
      </w:r>
    </w:p>
    <w:p w14:paraId="595A7001">
      <w:pPr>
        <w:spacing w:before="156" w:after="156"/>
        <w:ind w:firstLine="0" w:firstLineChars="0"/>
      </w:pPr>
      <w:r>
        <w:rPr>
          <w:rFonts w:hint="eastAsia"/>
          <w:b/>
          <w:bCs/>
        </w:rPr>
        <w:t xml:space="preserve">11.2.8  </w:t>
      </w:r>
      <w:r>
        <w:rPr>
          <w:rFonts w:hint="eastAsia"/>
        </w:rPr>
        <w:t>质量管理模型元素宜在深化设计模型元素或预制加工模型元素基础上，附加或关联质量管理信息，其内容宜符合表11.2.8的规定。</w:t>
      </w:r>
    </w:p>
    <w:p w14:paraId="7D87AD20">
      <w:pPr>
        <w:spacing w:before="156" w:after="156"/>
        <w:ind w:firstLine="420"/>
        <w:jc w:val="center"/>
        <w:rPr>
          <w:b/>
          <w:bCs/>
          <w:sz w:val="21"/>
          <w:szCs w:val="21"/>
        </w:rPr>
      </w:pPr>
      <w:r>
        <w:rPr>
          <w:rFonts w:hint="eastAsia" w:cs="宋体"/>
          <w:b/>
          <w:bCs/>
          <w:sz w:val="21"/>
          <w:szCs w:val="21"/>
        </w:rPr>
        <w:t>表11.2.8  质量管理模型元素及信息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6585"/>
      </w:tblGrid>
      <w:tr w14:paraId="6F22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37" w:type="dxa"/>
            <w:tcMar>
              <w:top w:w="170" w:type="dxa"/>
              <w:left w:w="108" w:type="dxa"/>
              <w:bottom w:w="0" w:type="dxa"/>
              <w:right w:w="108" w:type="dxa"/>
            </w:tcMar>
            <w:vAlign w:val="center"/>
          </w:tcPr>
          <w:p w14:paraId="5909B1D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模型元素类别</w:t>
            </w:r>
          </w:p>
        </w:tc>
        <w:tc>
          <w:tcPr>
            <w:tcW w:w="6585" w:type="dxa"/>
            <w:tcMar>
              <w:top w:w="170" w:type="dxa"/>
              <w:left w:w="108" w:type="dxa"/>
              <w:bottom w:w="0" w:type="dxa"/>
              <w:right w:w="108" w:type="dxa"/>
            </w:tcMar>
          </w:tcPr>
          <w:p w14:paraId="63F9544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模型元素及信息</w:t>
            </w:r>
          </w:p>
        </w:tc>
      </w:tr>
      <w:tr w14:paraId="7892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Mar>
              <w:top w:w="170" w:type="dxa"/>
              <w:left w:w="108" w:type="dxa"/>
              <w:bottom w:w="0" w:type="dxa"/>
              <w:right w:w="108" w:type="dxa"/>
            </w:tcMar>
            <w:vAlign w:val="center"/>
          </w:tcPr>
          <w:p w14:paraId="130400E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上游模型</w:t>
            </w:r>
          </w:p>
        </w:tc>
        <w:tc>
          <w:tcPr>
            <w:tcW w:w="6585" w:type="dxa"/>
            <w:tcMar>
              <w:top w:w="170" w:type="dxa"/>
              <w:left w:w="108" w:type="dxa"/>
              <w:bottom w:w="0" w:type="dxa"/>
              <w:right w:w="108" w:type="dxa"/>
            </w:tcMar>
          </w:tcPr>
          <w:p w14:paraId="1BA3DE4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深化设计模型或预制加工模型元素及信息</w:t>
            </w:r>
          </w:p>
        </w:tc>
      </w:tr>
      <w:tr w14:paraId="614D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937" w:type="dxa"/>
            <w:tcMar>
              <w:top w:w="170" w:type="dxa"/>
              <w:left w:w="108" w:type="dxa"/>
              <w:bottom w:w="0" w:type="dxa"/>
              <w:right w:w="108" w:type="dxa"/>
            </w:tcMar>
            <w:vAlign w:val="center"/>
          </w:tcPr>
          <w:p w14:paraId="249BA8A0">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分部分项工程质量管理</w:t>
            </w:r>
          </w:p>
        </w:tc>
        <w:tc>
          <w:tcPr>
            <w:tcW w:w="6585" w:type="dxa"/>
            <w:tcMar>
              <w:top w:w="170" w:type="dxa"/>
              <w:left w:w="108" w:type="dxa"/>
              <w:bottom w:w="0" w:type="dxa"/>
              <w:right w:w="108" w:type="dxa"/>
            </w:tcMar>
          </w:tcPr>
          <w:p w14:paraId="02A0B7D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分部工程、分项工程的划分符合现行国家标准《建筑工程施工质量验收统一标准》GB 50300的规定。</w:t>
            </w:r>
          </w:p>
          <w:p w14:paraId="6AB9E2B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非几何信息包括：</w:t>
            </w:r>
          </w:p>
          <w:p w14:paraId="783C3D8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1 质量控制资料：原材料合格证及进场检验试验报告、材料设备试验报告、隐蔽工程验收记录、施工记录以及试验记录；</w:t>
            </w:r>
          </w:p>
          <w:p w14:paraId="3A1094B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2 功能检验资料，各分项工程试验记录资料等；</w:t>
            </w:r>
          </w:p>
          <w:p w14:paraId="29253CD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3 观感质量检查记录，各分项工程观感质量检查记录；</w:t>
            </w:r>
          </w:p>
          <w:p w14:paraId="149CE01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4 质量验收记录：检验批质量验收记录、分项工程质量验收记录、分部（子分部）工程质量验收记录等</w:t>
            </w:r>
          </w:p>
        </w:tc>
      </w:tr>
    </w:tbl>
    <w:p w14:paraId="622E7337">
      <w:pPr>
        <w:spacing w:before="156" w:after="156"/>
        <w:ind w:firstLine="0" w:firstLineChars="0"/>
      </w:pPr>
      <w:r>
        <w:rPr>
          <w:rFonts w:hint="eastAsia"/>
          <w:b/>
          <w:bCs/>
        </w:rPr>
        <w:t xml:space="preserve">11.2.5  </w:t>
      </w:r>
      <w:r>
        <w:rPr>
          <w:rFonts w:hint="eastAsia"/>
        </w:rPr>
        <w:t>质量管理BIM软件宜具有下列专业功能：</w:t>
      </w:r>
    </w:p>
    <w:p w14:paraId="2B06EBDC">
      <w:pPr>
        <w:spacing w:beforeLines="0" w:afterLines="0"/>
        <w:ind w:firstLine="482"/>
        <w:rPr>
          <w:szCs w:val="24"/>
        </w:rPr>
      </w:pPr>
      <w:r>
        <w:rPr>
          <w:rFonts w:hint="eastAsia"/>
          <w:b/>
          <w:bCs/>
          <w:szCs w:val="24"/>
        </w:rPr>
        <w:t>1</w:t>
      </w:r>
      <w:r>
        <w:rPr>
          <w:rFonts w:hint="eastAsia"/>
          <w:szCs w:val="24"/>
        </w:rPr>
        <w:t xml:space="preserve">  </w:t>
      </w:r>
      <w:r>
        <w:rPr>
          <w:szCs w:val="24"/>
        </w:rPr>
        <w:t>根据质量验收计划，生成质量验收检查点</w:t>
      </w:r>
      <w:r>
        <w:rPr>
          <w:rFonts w:hint="eastAsia"/>
          <w:szCs w:val="24"/>
        </w:rPr>
        <w:t>；</w:t>
      </w:r>
    </w:p>
    <w:p w14:paraId="43931975">
      <w:pPr>
        <w:spacing w:beforeLines="0" w:afterLines="0"/>
        <w:ind w:firstLine="482"/>
        <w:rPr>
          <w:szCs w:val="24"/>
        </w:rPr>
      </w:pPr>
      <w:r>
        <w:rPr>
          <w:rFonts w:hint="eastAsia"/>
          <w:b/>
          <w:bCs/>
          <w:szCs w:val="24"/>
        </w:rPr>
        <w:t>2</w:t>
      </w:r>
      <w:r>
        <w:rPr>
          <w:rFonts w:hint="eastAsia"/>
          <w:szCs w:val="24"/>
        </w:rPr>
        <w:t xml:space="preserve">  </w:t>
      </w:r>
      <w:r>
        <w:rPr>
          <w:szCs w:val="24"/>
        </w:rPr>
        <w:t>支持施工质量验收国家和地方标准</w:t>
      </w:r>
      <w:r>
        <w:rPr>
          <w:rFonts w:hint="eastAsia"/>
          <w:szCs w:val="24"/>
        </w:rPr>
        <w:t>；</w:t>
      </w:r>
    </w:p>
    <w:p w14:paraId="7D4482BB">
      <w:pPr>
        <w:spacing w:beforeLines="0" w:afterLines="0"/>
        <w:ind w:firstLine="482"/>
        <w:rPr>
          <w:szCs w:val="24"/>
        </w:rPr>
      </w:pPr>
      <w:r>
        <w:rPr>
          <w:rFonts w:hint="eastAsia"/>
          <w:b/>
          <w:bCs/>
          <w:szCs w:val="24"/>
        </w:rPr>
        <w:t>3</w:t>
      </w:r>
      <w:r>
        <w:rPr>
          <w:rFonts w:hint="eastAsia"/>
          <w:szCs w:val="24"/>
        </w:rPr>
        <w:t xml:space="preserve">  </w:t>
      </w:r>
      <w:r>
        <w:rPr>
          <w:szCs w:val="24"/>
        </w:rPr>
        <w:t>在相关模型元素上附加或关联质量验收信息、质量问题及其处置信息</w:t>
      </w:r>
      <w:r>
        <w:rPr>
          <w:rFonts w:hint="eastAsia"/>
          <w:szCs w:val="24"/>
        </w:rPr>
        <w:t>；</w:t>
      </w:r>
    </w:p>
    <w:p w14:paraId="485828FC">
      <w:pPr>
        <w:spacing w:beforeLines="0" w:afterLines="0"/>
        <w:ind w:firstLine="482"/>
        <w:rPr>
          <w:sz w:val="21"/>
          <w:szCs w:val="21"/>
        </w:rPr>
      </w:pPr>
      <w:r>
        <w:rPr>
          <w:rFonts w:hint="eastAsia"/>
          <w:b/>
          <w:bCs/>
          <w:szCs w:val="24"/>
        </w:rPr>
        <w:t>4</w:t>
      </w:r>
      <w:r>
        <w:rPr>
          <w:szCs w:val="24"/>
        </w:rPr>
        <w:t xml:space="preserve"> </w:t>
      </w:r>
      <w:r>
        <w:rPr>
          <w:rFonts w:hint="eastAsia"/>
          <w:szCs w:val="24"/>
        </w:rPr>
        <w:t xml:space="preserve"> </w:t>
      </w:r>
      <w:r>
        <w:rPr>
          <w:szCs w:val="24"/>
        </w:rPr>
        <w:t>支持基于模型的查询、浏览及显示质量验收、质量问题及其处置信息</w:t>
      </w:r>
      <w:r>
        <w:rPr>
          <w:rFonts w:hint="eastAsia"/>
          <w:szCs w:val="24"/>
        </w:rPr>
        <w:t>；</w:t>
      </w:r>
    </w:p>
    <w:p w14:paraId="7929187F">
      <w:pPr>
        <w:spacing w:beforeLines="0" w:afterLines="0"/>
        <w:ind w:firstLine="482"/>
        <w:rPr>
          <w:sz w:val="21"/>
          <w:szCs w:val="21"/>
        </w:rPr>
      </w:pPr>
      <w:r>
        <w:rPr>
          <w:rFonts w:hint="eastAsia"/>
          <w:b/>
          <w:bCs/>
          <w:szCs w:val="24"/>
        </w:rPr>
        <w:t>5</w:t>
      </w:r>
      <w:r>
        <w:rPr>
          <w:szCs w:val="24"/>
        </w:rPr>
        <w:t xml:space="preserve"> </w:t>
      </w:r>
      <w:r>
        <w:rPr>
          <w:rFonts w:hint="eastAsia"/>
          <w:szCs w:val="24"/>
        </w:rPr>
        <w:t xml:space="preserve"> </w:t>
      </w:r>
      <w:r>
        <w:rPr>
          <w:szCs w:val="24"/>
        </w:rPr>
        <w:t>输出质量管理需要的信息。</w:t>
      </w:r>
    </w:p>
    <w:p w14:paraId="389DAEE2">
      <w:pPr>
        <w:pStyle w:val="3"/>
        <w:spacing w:before="156" w:after="156"/>
        <w:ind w:firstLine="0" w:firstLineChars="0"/>
        <w:rPr>
          <w:b w:val="0"/>
          <w:bCs w:val="0"/>
        </w:rPr>
      </w:pPr>
      <w:bookmarkStart w:id="120" w:name="_Toc30336"/>
      <w:bookmarkStart w:id="121" w:name="_Toc160704282"/>
      <w:bookmarkStart w:id="122" w:name="_Toc9981"/>
      <w:r>
        <w:t>1</w:t>
      </w:r>
      <w:r>
        <w:rPr>
          <w:rFonts w:hint="eastAsia"/>
        </w:rPr>
        <w:t>1</w:t>
      </w:r>
      <w:r>
        <w:t>.3</w:t>
      </w:r>
      <w:r>
        <w:rPr>
          <w:b w:val="0"/>
          <w:bCs w:val="0"/>
        </w:rPr>
        <w:t xml:space="preserve">  </w:t>
      </w:r>
      <w:r>
        <w:rPr>
          <w:rFonts w:hint="eastAsia"/>
          <w:b w:val="0"/>
          <w:bCs w:val="0"/>
        </w:rPr>
        <w:t>安全管理</w:t>
      </w:r>
      <w:bookmarkEnd w:id="120"/>
      <w:bookmarkEnd w:id="121"/>
      <w:bookmarkEnd w:id="122"/>
    </w:p>
    <w:p w14:paraId="144AD990">
      <w:pPr>
        <w:spacing w:before="156" w:after="156"/>
        <w:ind w:firstLine="0" w:firstLineChars="0"/>
      </w:pPr>
      <w:r>
        <w:rPr>
          <w:rFonts w:hint="eastAsia"/>
          <w:b/>
          <w:bCs/>
        </w:rPr>
        <w:t xml:space="preserve">11.3.1  </w:t>
      </w:r>
      <w:r>
        <w:rPr>
          <w:rFonts w:hint="eastAsia"/>
        </w:rPr>
        <w:t>安全管理中的技术措施制定、实施方案策划、实施过程监控及动态管理、安全隐患分析及事故处理等宜采用BIM技术。</w:t>
      </w:r>
    </w:p>
    <w:p w14:paraId="16892B67">
      <w:pPr>
        <w:spacing w:before="156" w:after="156"/>
        <w:ind w:firstLine="0" w:firstLineChars="0"/>
      </w:pPr>
      <w:r>
        <w:rPr>
          <w:rFonts w:hint="eastAsia"/>
          <w:b/>
          <w:bCs/>
        </w:rPr>
        <w:t xml:space="preserve">11.3.2  </w:t>
      </w:r>
      <w:r>
        <w:rPr>
          <w:rFonts w:hint="eastAsia"/>
        </w:rPr>
        <w:t>安全管理BIM应用宜包括风险源辨识、安全技术交底、过程安全检查、安全问题及事故处理、安全问题汇总分析、安全资料管理、安全专项验收记录等。</w:t>
      </w:r>
    </w:p>
    <w:p w14:paraId="2752C9D7">
      <w:pPr>
        <w:spacing w:before="156" w:after="156"/>
        <w:ind w:firstLine="0" w:firstLineChars="0"/>
      </w:pPr>
      <w:r>
        <w:rPr>
          <w:rFonts w:hint="eastAsia"/>
          <w:b/>
          <w:bCs/>
        </w:rPr>
        <w:t>11.3.3</w:t>
      </w:r>
      <w:r>
        <w:rPr>
          <w:rFonts w:hint="eastAsia"/>
        </w:rPr>
        <w:t xml:space="preserve">  安全管理应用时，宜基于深化设计模型或预制加工模型创建安全管理模型。</w:t>
      </w:r>
      <w:r>
        <w:rPr>
          <w:rFonts w:hint="eastAsia"/>
          <w:lang w:eastAsia="zh-CN"/>
        </w:rPr>
        <w:t>基于</w:t>
      </w:r>
      <w:r>
        <w:rPr>
          <w:rFonts w:hint="eastAsia"/>
        </w:rPr>
        <w:t>安全管理模型，结合安全管理标准，确定安全技术措施计划，采取安全技术措施，处理安全隐患和事故，分析安全问题。</w:t>
      </w:r>
    </w:p>
    <w:p w14:paraId="2E15F228">
      <w:pPr>
        <w:spacing w:before="156" w:after="156"/>
        <w:ind w:firstLine="0" w:firstLineChars="0"/>
      </w:pPr>
      <w:r>
        <w:rPr>
          <w:rFonts w:hint="eastAsia"/>
          <w:b/>
          <w:bCs/>
        </w:rPr>
        <w:t xml:space="preserve">11.3.4  </w:t>
      </w:r>
      <w:r>
        <w:rPr>
          <w:rFonts w:hint="eastAsia"/>
        </w:rPr>
        <w:t>确定安全技术措施计划时，宜使用安全管理模型辅助相关人员识别风险源。</w:t>
      </w:r>
    </w:p>
    <w:p w14:paraId="1AF7B316">
      <w:pPr>
        <w:spacing w:before="156" w:after="156"/>
        <w:ind w:firstLine="0" w:firstLineChars="0"/>
      </w:pPr>
      <w:r>
        <w:rPr>
          <w:rFonts w:hint="eastAsia"/>
          <w:b/>
          <w:bCs/>
        </w:rPr>
        <w:t xml:space="preserve">11.3.5  </w:t>
      </w:r>
      <w:r>
        <w:rPr>
          <w:rFonts w:hint="eastAsia"/>
        </w:rPr>
        <w:t>实施安全技术措施计划时，宜使用安全管理模型向有关人员进行安全技术交底，并将安全交底记录附加或关联到相关模型元素中。</w:t>
      </w:r>
    </w:p>
    <w:p w14:paraId="2B9E2291">
      <w:pPr>
        <w:spacing w:before="156" w:after="156"/>
        <w:ind w:firstLine="0" w:firstLineChars="0"/>
      </w:pPr>
      <w:r>
        <w:rPr>
          <w:rFonts w:hint="eastAsia"/>
          <w:b/>
          <w:bCs/>
        </w:rPr>
        <w:t xml:space="preserve">11.3.6  </w:t>
      </w:r>
      <w:r>
        <w:rPr>
          <w:rFonts w:hint="eastAsia"/>
        </w:rPr>
        <w:t>处理安全隐患和事故时，宜使用安全管理模型制定相应的整改措施，并将安全隐患整改信息附加或关联到相关模型元素中；当安全事故发生时，宜将事故调查报告及处理决定附加或关联到相关模型元素中。</w:t>
      </w:r>
    </w:p>
    <w:p w14:paraId="6CA0EAC4">
      <w:pPr>
        <w:spacing w:before="156" w:after="156"/>
        <w:ind w:firstLine="0" w:firstLineChars="0"/>
      </w:pPr>
      <w:r>
        <w:rPr>
          <w:rFonts w:hint="eastAsia"/>
          <w:b/>
          <w:bCs/>
        </w:rPr>
        <w:t xml:space="preserve">11.3.7  </w:t>
      </w:r>
      <w:r>
        <w:rPr>
          <w:rFonts w:hint="eastAsia"/>
        </w:rPr>
        <w:t>分析安全问题时，宜利用安全管理模型，按部位、时间等对安全信息和问题进行汇总和展示。</w:t>
      </w:r>
    </w:p>
    <w:p w14:paraId="745B5617">
      <w:pPr>
        <w:spacing w:before="156" w:after="156"/>
        <w:ind w:firstLine="0" w:firstLineChars="0"/>
      </w:pPr>
      <w:r>
        <w:rPr>
          <w:rFonts w:hint="eastAsia"/>
          <w:b/>
          <w:bCs/>
        </w:rPr>
        <w:t xml:space="preserve">11.3.8  </w:t>
      </w:r>
      <w:r>
        <w:rPr>
          <w:rFonts w:hint="eastAsia"/>
        </w:rPr>
        <w:t>安全管理模型元素宜在深化设计模型元素或预制加工模型元素基础上，附加或关联安全生产/防护设施、安全检查、风险源、事故信息，其内容宜符合表11.3.8的规定。</w:t>
      </w:r>
    </w:p>
    <w:p w14:paraId="6F0297FB">
      <w:pPr>
        <w:spacing w:before="156" w:after="156"/>
        <w:ind w:firstLine="420"/>
        <w:jc w:val="center"/>
        <w:rPr>
          <w:b/>
          <w:bCs/>
          <w:sz w:val="21"/>
          <w:szCs w:val="21"/>
        </w:rPr>
      </w:pPr>
      <w:r>
        <w:rPr>
          <w:rFonts w:hint="eastAsia" w:cs="宋体"/>
          <w:b/>
          <w:bCs/>
          <w:sz w:val="21"/>
          <w:szCs w:val="21"/>
        </w:rPr>
        <w:t>表11.3.8  安全管理模型元素及信息</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6277"/>
      </w:tblGrid>
      <w:tr w14:paraId="0989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tcMar>
              <w:top w:w="170" w:type="dxa"/>
              <w:left w:w="108" w:type="dxa"/>
              <w:bottom w:w="0" w:type="dxa"/>
              <w:right w:w="108" w:type="dxa"/>
            </w:tcMar>
            <w:vAlign w:val="center"/>
          </w:tcPr>
          <w:p w14:paraId="518D5A1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模型元素类别</w:t>
            </w:r>
          </w:p>
        </w:tc>
        <w:tc>
          <w:tcPr>
            <w:tcW w:w="6277" w:type="dxa"/>
            <w:tcMar>
              <w:top w:w="170" w:type="dxa"/>
              <w:left w:w="108" w:type="dxa"/>
              <w:bottom w:w="0" w:type="dxa"/>
              <w:right w:w="108" w:type="dxa"/>
            </w:tcMar>
          </w:tcPr>
          <w:p w14:paraId="36C6F3F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模型元素及信息</w:t>
            </w:r>
          </w:p>
        </w:tc>
      </w:tr>
      <w:tr w14:paraId="7D46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5" w:type="dxa"/>
            <w:tcMar>
              <w:top w:w="170" w:type="dxa"/>
              <w:left w:w="108" w:type="dxa"/>
              <w:bottom w:w="0" w:type="dxa"/>
              <w:right w:w="108" w:type="dxa"/>
            </w:tcMar>
            <w:vAlign w:val="center"/>
          </w:tcPr>
          <w:p w14:paraId="0B6EC583">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上游模型</w:t>
            </w:r>
          </w:p>
        </w:tc>
        <w:tc>
          <w:tcPr>
            <w:tcW w:w="6277" w:type="dxa"/>
            <w:tcMar>
              <w:top w:w="170" w:type="dxa"/>
              <w:left w:w="108" w:type="dxa"/>
              <w:bottom w:w="0" w:type="dxa"/>
              <w:right w:w="108" w:type="dxa"/>
            </w:tcMar>
          </w:tcPr>
          <w:p w14:paraId="339BDBA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深化设计模型或预制加工模型元素及信息</w:t>
            </w:r>
          </w:p>
        </w:tc>
      </w:tr>
      <w:tr w14:paraId="2623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245" w:type="dxa"/>
            <w:tcMar>
              <w:top w:w="170" w:type="dxa"/>
              <w:left w:w="108" w:type="dxa"/>
              <w:bottom w:w="0" w:type="dxa"/>
              <w:right w:w="108" w:type="dxa"/>
            </w:tcMar>
            <w:vAlign w:val="center"/>
          </w:tcPr>
          <w:p w14:paraId="0F8A3E6C">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安全生产</w:t>
            </w:r>
            <w:r>
              <w:rPr>
                <w:rFonts w:hint="eastAsia" w:ascii="Times New Roman" w:hAnsi="Times New Roman" w:cs="宋体"/>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防护设施</w:t>
            </w:r>
          </w:p>
        </w:tc>
        <w:tc>
          <w:tcPr>
            <w:tcW w:w="6277" w:type="dxa"/>
            <w:tcMar>
              <w:top w:w="170" w:type="dxa"/>
              <w:left w:w="108" w:type="dxa"/>
              <w:bottom w:w="0" w:type="dxa"/>
              <w:right w:w="108" w:type="dxa"/>
            </w:tcMar>
          </w:tcPr>
          <w:p w14:paraId="458975E6">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r>
              <w:rPr>
                <w:rFonts w:hint="eastAsia" w:ascii="Times New Roman" w:hAnsi="Times New Roman"/>
                <w:color w:val="000000" w:themeColor="text1"/>
                <w:sz w:val="21"/>
                <w:szCs w:val="21"/>
                <w14:textFill>
                  <w14:solidFill>
                    <w14:schemeClr w14:val="tx1"/>
                  </w14:solidFill>
                </w14:textFill>
              </w:rPr>
              <w:t xml:space="preserve"> 模型元素：脚手架、垂直运输设备、临边防护设施、洞口防护、临时用电、深基坑等；</w:t>
            </w:r>
          </w:p>
          <w:p w14:paraId="457CC90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 xml:space="preserve">2 </w:t>
            </w:r>
            <w:r>
              <w:rPr>
                <w:rFonts w:hint="eastAsia" w:ascii="Times New Roman" w:hAnsi="Times New Roman"/>
                <w:color w:val="000000" w:themeColor="text1"/>
                <w:sz w:val="21"/>
                <w:szCs w:val="21"/>
                <w14:textFill>
                  <w14:solidFill>
                    <w14:schemeClr w14:val="tx1"/>
                  </w14:solidFill>
                </w14:textFill>
              </w:rPr>
              <w:t>几何信息包括：位置、几何尺寸等；</w:t>
            </w:r>
          </w:p>
          <w:p w14:paraId="5F38EE87">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 xml:space="preserve"> 非几何信息包括：设备型号、生产能力、功率等</w:t>
            </w:r>
          </w:p>
        </w:tc>
      </w:tr>
      <w:tr w14:paraId="2824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45" w:type="dxa"/>
            <w:tcMar>
              <w:top w:w="170" w:type="dxa"/>
              <w:left w:w="108" w:type="dxa"/>
              <w:bottom w:w="0" w:type="dxa"/>
              <w:right w:w="108" w:type="dxa"/>
            </w:tcMar>
            <w:vAlign w:val="center"/>
          </w:tcPr>
          <w:p w14:paraId="3EF8163A">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安全检查</w:t>
            </w:r>
          </w:p>
        </w:tc>
        <w:tc>
          <w:tcPr>
            <w:tcW w:w="6277" w:type="dxa"/>
            <w:tcMar>
              <w:top w:w="170" w:type="dxa"/>
              <w:left w:w="108" w:type="dxa"/>
              <w:bottom w:w="0" w:type="dxa"/>
              <w:right w:w="108" w:type="dxa"/>
            </w:tcMar>
          </w:tcPr>
          <w:p w14:paraId="4E798D08">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安全生产责任制、安全教育、专项施工方案、危险性较大的专项方案论证情况、机械设备维护保养、分部分项工程安全技术交底等</w:t>
            </w:r>
          </w:p>
        </w:tc>
      </w:tr>
      <w:tr w14:paraId="6DD1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245" w:type="dxa"/>
            <w:tcMar>
              <w:top w:w="170" w:type="dxa"/>
              <w:left w:w="108" w:type="dxa"/>
              <w:bottom w:w="0" w:type="dxa"/>
              <w:right w:w="108" w:type="dxa"/>
            </w:tcMar>
            <w:vAlign w:val="center"/>
          </w:tcPr>
          <w:p w14:paraId="114CD0CE">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风险源</w:t>
            </w:r>
          </w:p>
        </w:tc>
        <w:tc>
          <w:tcPr>
            <w:tcW w:w="6277" w:type="dxa"/>
            <w:tcMar>
              <w:top w:w="170" w:type="dxa"/>
              <w:left w:w="108" w:type="dxa"/>
              <w:bottom w:w="0" w:type="dxa"/>
              <w:right w:w="108" w:type="dxa"/>
            </w:tcMar>
          </w:tcPr>
          <w:p w14:paraId="4AF32B4D">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风险隐患信息、风险评价信息，风险对策信息等</w:t>
            </w:r>
          </w:p>
        </w:tc>
      </w:tr>
      <w:tr w14:paraId="3109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2245" w:type="dxa"/>
            <w:tcMar>
              <w:top w:w="170" w:type="dxa"/>
              <w:left w:w="108" w:type="dxa"/>
              <w:bottom w:w="0" w:type="dxa"/>
              <w:right w:w="108" w:type="dxa"/>
            </w:tcMar>
            <w:vAlign w:val="center"/>
          </w:tcPr>
          <w:p w14:paraId="09C130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事故</w:t>
            </w:r>
          </w:p>
        </w:tc>
        <w:tc>
          <w:tcPr>
            <w:tcW w:w="6277" w:type="dxa"/>
            <w:tcMar>
              <w:top w:w="170" w:type="dxa"/>
              <w:left w:w="108" w:type="dxa"/>
              <w:bottom w:w="0" w:type="dxa"/>
              <w:right w:w="108" w:type="dxa"/>
            </w:tcMar>
          </w:tcPr>
          <w:p w14:paraId="5370FF92">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事故调查报告及处理决定等</w:t>
            </w:r>
          </w:p>
        </w:tc>
      </w:tr>
    </w:tbl>
    <w:p w14:paraId="4E3B3FBB">
      <w:pPr>
        <w:spacing w:before="156" w:after="156"/>
        <w:ind w:firstLine="0" w:firstLineChars="0"/>
      </w:pPr>
      <w:r>
        <w:rPr>
          <w:rFonts w:hint="eastAsia"/>
          <w:b/>
          <w:bCs/>
        </w:rPr>
        <w:t xml:space="preserve">11.3.9  </w:t>
      </w:r>
      <w:r>
        <w:rPr>
          <w:rFonts w:hint="eastAsia"/>
        </w:rPr>
        <w:t>安全管理BIM软件宜具有下列专业功能：</w:t>
      </w:r>
    </w:p>
    <w:p w14:paraId="5208C4CB">
      <w:pPr>
        <w:spacing w:beforeLines="0" w:afterLines="0"/>
        <w:ind w:firstLine="482"/>
      </w:pPr>
      <w:r>
        <w:rPr>
          <w:rFonts w:hint="eastAsia"/>
          <w:b/>
          <w:bCs/>
        </w:rPr>
        <w:t xml:space="preserve">1  </w:t>
      </w:r>
      <w:r>
        <w:rPr>
          <w:rFonts w:hint="eastAsia"/>
        </w:rPr>
        <w:t>根据安全技术措施计划，识别安全风险源；</w:t>
      </w:r>
    </w:p>
    <w:p w14:paraId="3572941C">
      <w:pPr>
        <w:spacing w:beforeLines="0" w:afterLines="0"/>
        <w:ind w:firstLine="482"/>
      </w:pPr>
      <w:r>
        <w:rPr>
          <w:rFonts w:hint="eastAsia"/>
          <w:b/>
          <w:bCs/>
        </w:rPr>
        <w:t xml:space="preserve">2  </w:t>
      </w:r>
      <w:r>
        <w:rPr>
          <w:rFonts w:hint="eastAsia"/>
        </w:rPr>
        <w:t>支持相应地方的施工安全资料规定；</w:t>
      </w:r>
    </w:p>
    <w:p w14:paraId="07A8D363">
      <w:pPr>
        <w:spacing w:beforeLines="0" w:afterLines="0"/>
        <w:ind w:firstLine="482"/>
      </w:pPr>
      <w:r>
        <w:rPr>
          <w:rFonts w:hint="eastAsia"/>
          <w:b/>
          <w:bCs/>
        </w:rPr>
        <w:t>3</w:t>
      </w:r>
      <w:r>
        <w:rPr>
          <w:rFonts w:hint="eastAsia"/>
        </w:rPr>
        <w:t xml:space="preserve">  基于模型进行施工安全交底；</w:t>
      </w:r>
    </w:p>
    <w:p w14:paraId="72C22EF0">
      <w:pPr>
        <w:spacing w:beforeLines="0" w:afterLines="0"/>
        <w:ind w:firstLine="482"/>
      </w:pPr>
      <w:r>
        <w:rPr>
          <w:rFonts w:hint="eastAsia"/>
          <w:b/>
          <w:bCs/>
        </w:rPr>
        <w:t xml:space="preserve">4  </w:t>
      </w:r>
      <w:r>
        <w:rPr>
          <w:rFonts w:hint="eastAsia"/>
        </w:rPr>
        <w:t>附加或关联安全隐患、事故信息及安全检查信息；</w:t>
      </w:r>
    </w:p>
    <w:p w14:paraId="1E8FB350">
      <w:pPr>
        <w:spacing w:beforeLines="0" w:afterLines="0"/>
        <w:ind w:firstLine="482"/>
      </w:pPr>
      <w:r>
        <w:rPr>
          <w:rFonts w:hint="eastAsia"/>
          <w:b/>
          <w:bCs/>
        </w:rPr>
        <w:t xml:space="preserve">5  </w:t>
      </w:r>
      <w:r>
        <w:rPr>
          <w:rFonts w:hint="eastAsia"/>
        </w:rPr>
        <w:t>支持基于模型的查询、浏览和显示风险源、安全隐患及事故信息；</w:t>
      </w:r>
    </w:p>
    <w:p w14:paraId="09DEBCF0">
      <w:pPr>
        <w:spacing w:beforeLines="0" w:afterLines="0"/>
        <w:ind w:firstLine="482"/>
      </w:pPr>
      <w:r>
        <w:rPr>
          <w:rFonts w:hint="eastAsia"/>
          <w:b/>
          <w:bCs/>
        </w:rPr>
        <w:t xml:space="preserve">6  </w:t>
      </w:r>
      <w:r>
        <w:rPr>
          <w:rFonts w:hint="eastAsia"/>
        </w:rPr>
        <w:t>输出安全管理需要的信息。</w:t>
      </w:r>
    </w:p>
    <w:p w14:paraId="4102F17E">
      <w:pPr>
        <w:widowControl/>
        <w:spacing w:beforeLines="0" w:afterLines="0" w:line="240" w:lineRule="auto"/>
        <w:ind w:firstLine="0" w:firstLineChars="0"/>
        <w:jc w:val="left"/>
        <w:rPr>
          <w:bCs/>
          <w:kern w:val="44"/>
          <w:sz w:val="30"/>
          <w:szCs w:val="44"/>
        </w:rPr>
      </w:pPr>
      <w:r>
        <w:rPr>
          <w:b/>
        </w:rPr>
        <w:br w:type="page"/>
      </w:r>
    </w:p>
    <w:p w14:paraId="130BEB5F">
      <w:pPr>
        <w:pStyle w:val="2"/>
        <w:spacing w:before="156" w:after="156"/>
        <w:ind w:firstLine="602"/>
        <w:rPr>
          <w:rFonts w:hint="eastAsia"/>
          <w:lang w:val="en-US" w:eastAsia="zh-CN"/>
        </w:rPr>
      </w:pPr>
      <w:bookmarkStart w:id="123" w:name="_Toc19278"/>
      <w:r>
        <w:rPr>
          <w:rFonts w:hint="eastAsia"/>
        </w:rPr>
        <w:t xml:space="preserve">12  </w:t>
      </w:r>
      <w:r>
        <w:rPr>
          <w:rFonts w:hint="eastAsia"/>
          <w:lang w:val="en-US" w:eastAsia="zh-CN"/>
        </w:rPr>
        <w:t>基于BIM的智能施工</w:t>
      </w:r>
      <w:bookmarkEnd w:id="123"/>
    </w:p>
    <w:p w14:paraId="69AE0FF9">
      <w:pPr>
        <w:spacing w:before="156" w:after="156"/>
        <w:ind w:firstLine="0" w:firstLineChars="0"/>
        <w:rPr>
          <w:rFonts w:hint="default" w:eastAsia="宋体"/>
          <w:lang w:val="en-US" w:eastAsia="zh-CN"/>
        </w:rPr>
      </w:pPr>
      <w:r>
        <w:rPr>
          <w:rFonts w:hint="eastAsia"/>
          <w:b/>
          <w:bCs/>
        </w:rPr>
        <w:t>1</w:t>
      </w:r>
      <w:r>
        <w:rPr>
          <w:rFonts w:hint="eastAsia"/>
          <w:b/>
          <w:bCs/>
          <w:lang w:val="en-US" w:eastAsia="zh-CN"/>
        </w:rPr>
        <w:t>2</w:t>
      </w:r>
      <w:r>
        <w:rPr>
          <w:rFonts w:hint="eastAsia"/>
          <w:b/>
          <w:bCs/>
        </w:rPr>
        <w:t>.</w:t>
      </w:r>
      <w:r>
        <w:rPr>
          <w:rFonts w:hint="eastAsia"/>
          <w:b/>
          <w:bCs/>
          <w:lang w:val="en-US" w:eastAsia="zh-CN"/>
        </w:rPr>
        <w:t>0</w:t>
      </w:r>
      <w:r>
        <w:rPr>
          <w:rFonts w:hint="eastAsia"/>
          <w:b/>
          <w:bCs/>
        </w:rPr>
        <w:t xml:space="preserve">.1  </w:t>
      </w:r>
      <w:r>
        <w:rPr>
          <w:rFonts w:hint="eastAsia"/>
        </w:rPr>
        <w:t>工程项目</w:t>
      </w:r>
      <w:r>
        <w:rPr>
          <w:rFonts w:hint="eastAsia"/>
          <w:lang w:val="en-US" w:eastAsia="zh-CN"/>
        </w:rPr>
        <w:t>的智慧工地、建筑机器人、智能装备等应用宜采用BIM技术。</w:t>
      </w:r>
    </w:p>
    <w:p w14:paraId="50F5EC0C">
      <w:pPr>
        <w:spacing w:before="156" w:after="156"/>
        <w:ind w:firstLine="0" w:firstLineChars="0"/>
      </w:pPr>
      <w:r>
        <w:rPr>
          <w:rFonts w:hint="eastAsia"/>
          <w:b/>
          <w:bCs/>
        </w:rPr>
        <w:t>1</w:t>
      </w:r>
      <w:r>
        <w:rPr>
          <w:rFonts w:hint="eastAsia"/>
          <w:b/>
          <w:bCs/>
          <w:lang w:val="en-US" w:eastAsia="zh-CN"/>
        </w:rPr>
        <w:t>2</w:t>
      </w:r>
      <w:r>
        <w:rPr>
          <w:rFonts w:hint="eastAsia"/>
          <w:b/>
          <w:bCs/>
        </w:rPr>
        <w:t>.</w:t>
      </w:r>
      <w:r>
        <w:rPr>
          <w:rFonts w:hint="eastAsia"/>
          <w:b/>
          <w:bCs/>
          <w:lang w:val="en-US" w:eastAsia="zh-CN"/>
        </w:rPr>
        <w:t>0</w:t>
      </w:r>
      <w:r>
        <w:rPr>
          <w:rFonts w:hint="eastAsia"/>
          <w:b/>
          <w:bCs/>
        </w:rPr>
        <w:t>.2</w:t>
      </w:r>
      <w:r>
        <w:rPr>
          <w:rFonts w:hint="eastAsia"/>
        </w:rPr>
        <w:t xml:space="preserve">  基于BIM的进度、预算与成本、质量与安全等管理应用，宜通过</w:t>
      </w:r>
      <w:r>
        <w:rPr>
          <w:rFonts w:hint="eastAsia"/>
          <w:lang w:val="en-US" w:eastAsia="zh-CN"/>
        </w:rPr>
        <w:t>智慧工地</w:t>
      </w:r>
      <w:r>
        <w:rPr>
          <w:rFonts w:hint="eastAsia"/>
        </w:rPr>
        <w:t>平台开展。</w:t>
      </w:r>
    </w:p>
    <w:p w14:paraId="02A26355">
      <w:pPr>
        <w:spacing w:before="156" w:after="156"/>
        <w:ind w:firstLine="0" w:firstLineChars="0"/>
        <w:rPr>
          <w:rFonts w:hint="eastAsia"/>
        </w:rPr>
      </w:pPr>
      <w:r>
        <w:rPr>
          <w:rFonts w:hint="eastAsia"/>
          <w:b/>
          <w:bCs/>
        </w:rPr>
        <w:t>1</w:t>
      </w:r>
      <w:r>
        <w:rPr>
          <w:rFonts w:hint="eastAsia"/>
          <w:b/>
          <w:bCs/>
          <w:lang w:val="en-US" w:eastAsia="zh-CN"/>
        </w:rPr>
        <w:t>2</w:t>
      </w:r>
      <w:r>
        <w:rPr>
          <w:rFonts w:hint="eastAsia"/>
          <w:b/>
          <w:bCs/>
        </w:rPr>
        <w:t>.</w:t>
      </w:r>
      <w:r>
        <w:rPr>
          <w:rFonts w:hint="eastAsia"/>
          <w:b/>
          <w:bCs/>
          <w:lang w:val="en-US" w:eastAsia="zh-CN"/>
        </w:rPr>
        <w:t>0</w:t>
      </w:r>
      <w:r>
        <w:rPr>
          <w:rFonts w:hint="eastAsia"/>
          <w:b/>
          <w:bCs/>
        </w:rPr>
        <w:t>.</w:t>
      </w:r>
      <w:r>
        <w:rPr>
          <w:rFonts w:hint="eastAsia"/>
          <w:b/>
          <w:bCs/>
          <w:lang w:val="en-US" w:eastAsia="zh-CN"/>
        </w:rPr>
        <w:t>3</w:t>
      </w:r>
      <w:r>
        <w:rPr>
          <w:rFonts w:hint="eastAsia"/>
          <w:b/>
          <w:bCs/>
        </w:rPr>
        <w:t xml:space="preserve">   </w:t>
      </w:r>
      <w:r>
        <w:rPr>
          <w:rFonts w:hint="eastAsia"/>
        </w:rPr>
        <w:t>智慧工地平台宜包括项目信息、人员管理、安全管理、质量管理、绿色文明施工、综合管理、BIM应用、建筑工业化等子系统，各子系统</w:t>
      </w:r>
      <w:r>
        <w:rPr>
          <w:rFonts w:hint="eastAsia"/>
          <w:lang w:val="en-US" w:eastAsia="zh-CN"/>
        </w:rPr>
        <w:t>宜采用BIM技术，基于模型进行管理</w:t>
      </w:r>
      <w:r>
        <w:rPr>
          <w:rFonts w:hint="eastAsia"/>
        </w:rPr>
        <w:t>。</w:t>
      </w:r>
    </w:p>
    <w:p w14:paraId="341346CB">
      <w:pPr>
        <w:ind w:left="0" w:leftChars="0" w:firstLine="0" w:firstLineChars="0"/>
        <w:rPr>
          <w:rFonts w:hint="eastAsia"/>
          <w:lang w:val="en-US" w:eastAsia="zh-CN"/>
        </w:rPr>
      </w:pPr>
      <w:r>
        <w:rPr>
          <w:rFonts w:hint="eastAsia"/>
          <w:b/>
          <w:bCs/>
        </w:rPr>
        <w:t>1</w:t>
      </w:r>
      <w:r>
        <w:rPr>
          <w:rFonts w:hint="eastAsia" w:ascii="Times New Roman" w:eastAsia="宋体"/>
          <w:b/>
          <w:bCs/>
          <w:lang w:val="en-US" w:eastAsia="zh-CN"/>
        </w:rPr>
        <w:t>2</w:t>
      </w:r>
      <w:r>
        <w:rPr>
          <w:rFonts w:hint="eastAsia"/>
          <w:b/>
          <w:bCs/>
        </w:rPr>
        <w:t>.</w:t>
      </w:r>
      <w:r>
        <w:rPr>
          <w:rFonts w:hint="eastAsia" w:ascii="Times New Roman" w:eastAsia="宋体"/>
          <w:b/>
          <w:bCs/>
          <w:lang w:val="en-US" w:eastAsia="zh-CN"/>
        </w:rPr>
        <w:t>0</w:t>
      </w:r>
      <w:r>
        <w:rPr>
          <w:rFonts w:hint="eastAsia"/>
          <w:b/>
          <w:bCs/>
        </w:rPr>
        <w:t>.</w:t>
      </w:r>
      <w:r>
        <w:rPr>
          <w:rFonts w:hint="eastAsia"/>
          <w:b/>
          <w:bCs/>
          <w:lang w:val="en-US" w:eastAsia="zh-CN"/>
        </w:rPr>
        <w:t>4</w:t>
      </w:r>
      <w:r>
        <w:rPr>
          <w:rFonts w:hint="eastAsia"/>
          <w:b/>
          <w:bCs/>
        </w:rPr>
        <w:t xml:space="preserve">   </w:t>
      </w:r>
      <w:r>
        <w:rPr>
          <w:rFonts w:hint="eastAsia"/>
        </w:rPr>
        <w:t>智慧工地平台宜具备支撑工程信息共享的BIM信息交换接口能力，实现BIM模型</w:t>
      </w:r>
      <w:r>
        <w:rPr>
          <w:rFonts w:hint="eastAsia"/>
          <w:lang w:eastAsia="zh-CN"/>
        </w:rPr>
        <w:t>的导入</w:t>
      </w:r>
      <w:r>
        <w:rPr>
          <w:rFonts w:hint="eastAsia"/>
        </w:rPr>
        <w:t>、导出、浏览、展示、标记。</w:t>
      </w:r>
    </w:p>
    <w:p w14:paraId="6B09B980">
      <w:pPr>
        <w:ind w:left="0" w:leftChars="0" w:firstLine="0" w:firstLineChars="0"/>
        <w:rPr>
          <w:rFonts w:hint="eastAsia"/>
        </w:rPr>
      </w:pPr>
    </w:p>
    <w:p w14:paraId="137CE24A">
      <w:pPr>
        <w:rPr>
          <w:rFonts w:hint="eastAsia"/>
        </w:rPr>
      </w:pPr>
      <w:r>
        <w:rPr>
          <w:rFonts w:hint="eastAsia"/>
        </w:rPr>
        <w:br w:type="page"/>
      </w:r>
    </w:p>
    <w:p w14:paraId="28F7525B">
      <w:pPr>
        <w:pStyle w:val="2"/>
        <w:spacing w:before="156" w:after="156"/>
        <w:ind w:firstLine="602"/>
        <w:rPr>
          <w:rFonts w:hint="eastAsia" w:eastAsia="宋体"/>
          <w:color w:val="C00000"/>
          <w:lang w:eastAsia="zh-CN"/>
        </w:rPr>
      </w:pPr>
      <w:bookmarkStart w:id="124" w:name="_Toc24691"/>
      <w:r>
        <w:rPr>
          <w:rFonts w:hint="eastAsia"/>
        </w:rPr>
        <w:t>1</w:t>
      </w:r>
      <w:r>
        <w:rPr>
          <w:rFonts w:hint="eastAsia"/>
          <w:lang w:val="en-US" w:eastAsia="zh-CN"/>
        </w:rPr>
        <w:t>3</w:t>
      </w:r>
      <w:r>
        <w:rPr>
          <w:rFonts w:hint="eastAsia"/>
        </w:rPr>
        <w:t xml:space="preserve">  </w:t>
      </w:r>
      <w:r>
        <w:rPr>
          <w:rFonts w:hint="eastAsia"/>
          <w:lang w:val="en-US" w:eastAsia="zh-CN"/>
        </w:rPr>
        <w:t>竣工</w:t>
      </w:r>
      <w:r>
        <w:rPr>
          <w:rFonts w:hint="eastAsia"/>
        </w:rPr>
        <w:t>验收</w:t>
      </w:r>
      <w:bookmarkEnd w:id="124"/>
    </w:p>
    <w:p w14:paraId="4E7D3EEE">
      <w:pPr>
        <w:spacing w:before="156" w:after="156"/>
        <w:ind w:firstLine="0" w:firstLineChars="0"/>
      </w:pPr>
      <w:r>
        <w:rPr>
          <w:rFonts w:hint="eastAsia"/>
          <w:b/>
          <w:bCs/>
        </w:rPr>
        <w:t>1</w:t>
      </w:r>
      <w:r>
        <w:rPr>
          <w:rFonts w:hint="eastAsia"/>
          <w:b/>
          <w:bCs/>
          <w:lang w:val="en-US" w:eastAsia="zh-CN"/>
        </w:rPr>
        <w:t>3</w:t>
      </w:r>
      <w:r>
        <w:rPr>
          <w:rFonts w:hint="eastAsia"/>
          <w:b/>
          <w:bCs/>
        </w:rPr>
        <w:t>.</w:t>
      </w:r>
      <w:r>
        <w:rPr>
          <w:rFonts w:hint="eastAsia"/>
          <w:b/>
          <w:bCs/>
          <w:lang w:val="en-US" w:eastAsia="zh-CN"/>
        </w:rPr>
        <w:t>0</w:t>
      </w:r>
      <w:r>
        <w:rPr>
          <w:rFonts w:hint="eastAsia"/>
          <w:b/>
          <w:bCs/>
        </w:rPr>
        <w:t xml:space="preserve">.1  </w:t>
      </w:r>
      <w:r>
        <w:rPr>
          <w:rFonts w:hint="eastAsia"/>
        </w:rPr>
        <w:t>竣工验收阶段的竣工预验收和竣工验收宜采用BIM技术。</w:t>
      </w:r>
    </w:p>
    <w:p w14:paraId="35E40907">
      <w:pPr>
        <w:spacing w:before="156" w:after="156"/>
        <w:ind w:firstLine="0" w:firstLineChars="0"/>
      </w:pPr>
      <w:r>
        <w:rPr>
          <w:rFonts w:hint="eastAsia"/>
          <w:b/>
          <w:bCs/>
        </w:rPr>
        <w:t>1</w:t>
      </w:r>
      <w:r>
        <w:rPr>
          <w:rFonts w:hint="eastAsia"/>
          <w:b/>
          <w:bCs/>
          <w:lang w:val="en-US" w:eastAsia="zh-CN"/>
        </w:rPr>
        <w:t>3</w:t>
      </w:r>
      <w:r>
        <w:rPr>
          <w:rFonts w:hint="eastAsia"/>
          <w:b/>
          <w:bCs/>
        </w:rPr>
        <w:t>.</w:t>
      </w:r>
      <w:r>
        <w:rPr>
          <w:rFonts w:hint="eastAsia"/>
          <w:b/>
          <w:bCs/>
          <w:lang w:val="en-US" w:eastAsia="zh-CN"/>
        </w:rPr>
        <w:t>0</w:t>
      </w:r>
      <w:r>
        <w:rPr>
          <w:rFonts w:hint="eastAsia"/>
          <w:b/>
          <w:bCs/>
        </w:rPr>
        <w:t>.2</w:t>
      </w:r>
      <w:r>
        <w:rPr>
          <w:rFonts w:hint="eastAsia"/>
        </w:rPr>
        <w:t xml:space="preserve">  竣工验收模型宜基于施工过程模型形成，并在施工过程模型上附加或关联竣工验收相关信息和资料。竣工模型中</w:t>
      </w:r>
      <w:r>
        <w:rPr>
          <w:rFonts w:hint="eastAsia"/>
          <w:lang w:eastAsia="zh-CN"/>
        </w:rPr>
        <w:t>涉及的</w:t>
      </w:r>
      <w:r>
        <w:rPr>
          <w:rFonts w:hint="eastAsia"/>
        </w:rPr>
        <w:t>信息内容应符合现行国家标准《建筑工程施工质量验收统一标准》 GB 50300和现行行业标准《建筑工程资料管理规程》JGJ/T 185等的规定。</w:t>
      </w:r>
    </w:p>
    <w:p w14:paraId="5F417430">
      <w:pPr>
        <w:spacing w:before="156" w:after="156"/>
        <w:ind w:firstLine="0" w:firstLineChars="0"/>
      </w:pPr>
      <w:r>
        <w:rPr>
          <w:rFonts w:hint="eastAsia"/>
          <w:b/>
          <w:bCs/>
        </w:rPr>
        <w:t>1</w:t>
      </w:r>
      <w:r>
        <w:rPr>
          <w:rFonts w:hint="eastAsia"/>
          <w:b/>
          <w:bCs/>
          <w:lang w:val="en-US" w:eastAsia="zh-CN"/>
        </w:rPr>
        <w:t>3</w:t>
      </w:r>
      <w:r>
        <w:rPr>
          <w:rFonts w:hint="eastAsia"/>
          <w:b/>
          <w:bCs/>
        </w:rPr>
        <w:t>.</w:t>
      </w:r>
      <w:r>
        <w:rPr>
          <w:rFonts w:hint="eastAsia"/>
          <w:b/>
          <w:bCs/>
          <w:lang w:val="en-US" w:eastAsia="zh-CN"/>
        </w:rPr>
        <w:t>0</w:t>
      </w:r>
      <w:r>
        <w:rPr>
          <w:rFonts w:hint="eastAsia"/>
          <w:b/>
          <w:bCs/>
        </w:rPr>
        <w:t>.3</w:t>
      </w:r>
      <w:r>
        <w:rPr>
          <w:rFonts w:hint="eastAsia"/>
        </w:rPr>
        <w:t xml:space="preserve">  在竣工验收BIM应用中，应将竣工预验收与竣工验收合格后形成的验收信息和资料附加或关联到模型中，形成竣工验收模型。</w:t>
      </w:r>
    </w:p>
    <w:p w14:paraId="411C96E2">
      <w:pPr>
        <w:spacing w:before="156" w:after="156"/>
        <w:ind w:firstLine="0" w:firstLineChars="0"/>
        <w:rPr>
          <w:rFonts w:cs="Times New Roman"/>
        </w:rPr>
      </w:pPr>
      <w:r>
        <w:rPr>
          <w:rFonts w:cs="Times New Roman"/>
          <w:b/>
        </w:rPr>
        <w:t>1</w:t>
      </w:r>
      <w:r>
        <w:rPr>
          <w:rFonts w:hint="eastAsia" w:cs="Times New Roman"/>
          <w:b/>
          <w:lang w:val="en-US" w:eastAsia="zh-CN"/>
        </w:rPr>
        <w:t>3</w:t>
      </w:r>
      <w:r>
        <w:rPr>
          <w:rFonts w:cs="Times New Roman"/>
          <w:b/>
        </w:rPr>
        <w:t>.</w:t>
      </w:r>
      <w:r>
        <w:rPr>
          <w:rFonts w:hint="eastAsia" w:cs="Times New Roman"/>
          <w:b/>
          <w:lang w:val="en-US" w:eastAsia="zh-CN"/>
        </w:rPr>
        <w:t>0</w:t>
      </w:r>
      <w:r>
        <w:rPr>
          <w:rFonts w:cs="Times New Roman"/>
          <w:b/>
        </w:rPr>
        <w:t>.</w:t>
      </w:r>
      <w:r>
        <w:rPr>
          <w:rFonts w:hint="eastAsia" w:cs="Times New Roman"/>
          <w:b/>
          <w:lang w:val="en-US" w:eastAsia="zh-CN"/>
        </w:rPr>
        <w:t>4</w:t>
      </w:r>
      <w:r>
        <w:rPr>
          <w:rFonts w:cs="Times New Roman"/>
          <w:b/>
        </w:rPr>
        <w:t xml:space="preserve">  </w:t>
      </w:r>
      <w:r>
        <w:rPr>
          <w:rFonts w:hint="eastAsia" w:cs="Times New Roman"/>
        </w:rPr>
        <w:t>宜通过对施工现场与竣工验收模型进行分析对比，辅助进行竣工验收。</w:t>
      </w:r>
    </w:p>
    <w:p w14:paraId="786E9010">
      <w:pPr>
        <w:spacing w:before="156" w:after="156"/>
        <w:ind w:firstLine="0" w:firstLineChars="0"/>
        <w:rPr>
          <w:rFonts w:hint="default" w:cs="Times New Roman"/>
          <w:lang w:val="en-US" w:eastAsia="zh-CN"/>
        </w:rPr>
      </w:pPr>
      <w:r>
        <w:rPr>
          <w:rFonts w:cs="Times New Roman"/>
          <w:b/>
        </w:rPr>
        <w:t>1</w:t>
      </w:r>
      <w:r>
        <w:rPr>
          <w:rFonts w:hint="eastAsia" w:cs="Times New Roman"/>
          <w:b/>
          <w:lang w:val="en-US" w:eastAsia="zh-CN"/>
        </w:rPr>
        <w:t>3</w:t>
      </w:r>
      <w:r>
        <w:rPr>
          <w:rFonts w:cs="Times New Roman"/>
          <w:b/>
        </w:rPr>
        <w:t>.</w:t>
      </w:r>
      <w:r>
        <w:rPr>
          <w:rFonts w:hint="eastAsia" w:cs="Times New Roman"/>
          <w:b/>
          <w:lang w:val="en-US" w:eastAsia="zh-CN"/>
        </w:rPr>
        <w:t>0</w:t>
      </w:r>
      <w:r>
        <w:rPr>
          <w:rFonts w:cs="Times New Roman"/>
          <w:b/>
        </w:rPr>
        <w:t>.</w:t>
      </w:r>
      <w:r>
        <w:rPr>
          <w:rFonts w:hint="eastAsia" w:cs="Times New Roman"/>
          <w:b/>
          <w:lang w:val="en-US" w:eastAsia="zh-CN"/>
        </w:rPr>
        <w:t>5</w:t>
      </w:r>
      <w:r>
        <w:rPr>
          <w:rFonts w:cs="Times New Roman"/>
          <w:b/>
        </w:rPr>
        <w:t xml:space="preserve">  </w:t>
      </w:r>
      <w:r>
        <w:rPr>
          <w:rFonts w:hint="eastAsia" w:cs="Times New Roman"/>
        </w:rPr>
        <w:t>竣工验收成果宜包括竣工验收模型、设备关联信息、竣工验收关联信息、模型辅助验收报告等。</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C88EC">
    <w:pPr>
      <w:pStyle w:val="12"/>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1567">
    <w:pPr>
      <w:pStyle w:val="12"/>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50E4">
    <w:pPr>
      <w:pStyle w:val="12"/>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87AC4">
    <w:pPr>
      <w:pStyle w:val="12"/>
      <w:spacing w:before="120" w:after="1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135"/>
                          </w:sdtPr>
                          <w:sdtContent>
                            <w:p w14:paraId="1F7D2BDF">
                              <w:pPr>
                                <w:pStyle w:val="12"/>
                                <w:spacing w:before="120" w:after="120"/>
                                <w:ind w:firstLine="360"/>
                                <w:jc w:val="center"/>
                              </w:pPr>
                              <w:r>
                                <w:fldChar w:fldCharType="begin"/>
                              </w:r>
                              <w:r>
                                <w:instrText xml:space="preserve"> PAGE   \* MERGEFORMAT </w:instrText>
                              </w:r>
                              <w:r>
                                <w:fldChar w:fldCharType="separate"/>
                              </w:r>
                              <w:r>
                                <w:rPr>
                                  <w:lang w:val="zh-CN"/>
                                </w:rPr>
                                <w:t>16</w:t>
                              </w:r>
                              <w:r>
                                <w:rPr>
                                  <w:lang w:val="zh-CN"/>
                                </w:rPr>
                                <w:fldChar w:fldCharType="end"/>
                              </w:r>
                            </w:p>
                          </w:sdtContent>
                        </w:sdt>
                        <w:p w14:paraId="77609B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0135"/>
                    </w:sdtPr>
                    <w:sdtContent>
                      <w:p w14:paraId="1F7D2BDF">
                        <w:pPr>
                          <w:pStyle w:val="12"/>
                          <w:spacing w:before="120" w:after="120"/>
                          <w:ind w:firstLine="360"/>
                          <w:jc w:val="center"/>
                        </w:pPr>
                        <w:r>
                          <w:fldChar w:fldCharType="begin"/>
                        </w:r>
                        <w:r>
                          <w:instrText xml:space="preserve"> PAGE   \* MERGEFORMAT </w:instrText>
                        </w:r>
                        <w:r>
                          <w:fldChar w:fldCharType="separate"/>
                        </w:r>
                        <w:r>
                          <w:rPr>
                            <w:lang w:val="zh-CN"/>
                          </w:rPr>
                          <w:t>16</w:t>
                        </w:r>
                        <w:r>
                          <w:rPr>
                            <w:lang w:val="zh-CN"/>
                          </w:rPr>
                          <w:fldChar w:fldCharType="end"/>
                        </w:r>
                      </w:p>
                    </w:sdtContent>
                  </w:sdt>
                  <w:p w14:paraId="77609B38"/>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B551">
    <w:pPr>
      <w:pStyle w:val="12"/>
      <w:spacing w:before="120" w:after="12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402"/>
                          </w:sdtPr>
                          <w:sdtContent>
                            <w:p w14:paraId="6A21AE71">
                              <w:pPr>
                                <w:pStyle w:val="12"/>
                                <w:spacing w:before="120" w:after="120"/>
                                <w:ind w:firstLine="360"/>
                                <w:jc w:val="center"/>
                              </w:pPr>
                              <w:r>
                                <w:fldChar w:fldCharType="begin"/>
                              </w:r>
                              <w:r>
                                <w:instrText xml:space="preserve"> PAGE   \* MERGEFORMAT </w:instrText>
                              </w:r>
                              <w:r>
                                <w:fldChar w:fldCharType="separate"/>
                              </w:r>
                              <w:r>
                                <w:rPr>
                                  <w:lang w:val="zh-CN"/>
                                </w:rPr>
                                <w:t>16</w:t>
                              </w:r>
                              <w:r>
                                <w:rPr>
                                  <w:lang w:val="zh-CN"/>
                                </w:rPr>
                                <w:fldChar w:fldCharType="end"/>
                              </w:r>
                            </w:p>
                          </w:sdtContent>
                        </w:sdt>
                        <w:p w14:paraId="5D9B420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80402"/>
                    </w:sdtPr>
                    <w:sdtContent>
                      <w:p w14:paraId="6A21AE71">
                        <w:pPr>
                          <w:pStyle w:val="12"/>
                          <w:spacing w:before="120" w:after="120"/>
                          <w:ind w:firstLine="360"/>
                          <w:jc w:val="center"/>
                        </w:pPr>
                        <w:r>
                          <w:fldChar w:fldCharType="begin"/>
                        </w:r>
                        <w:r>
                          <w:instrText xml:space="preserve"> PAGE   \* MERGEFORMAT </w:instrText>
                        </w:r>
                        <w:r>
                          <w:fldChar w:fldCharType="separate"/>
                        </w:r>
                        <w:r>
                          <w:rPr>
                            <w:lang w:val="zh-CN"/>
                          </w:rPr>
                          <w:t>16</w:t>
                        </w:r>
                        <w:r>
                          <w:rPr>
                            <w:lang w:val="zh-CN"/>
                          </w:rPr>
                          <w:fldChar w:fldCharType="end"/>
                        </w:r>
                      </w:p>
                    </w:sdtContent>
                  </w:sdt>
                  <w:p w14:paraId="5D9B4203"/>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2196E">
    <w:pPr>
      <w:pStyle w:val="13"/>
      <w:pBdr>
        <w:bottom w:val="none" w:color="auto" w:sz="0" w:space="0"/>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B75F">
    <w:pPr>
      <w:pStyle w:val="13"/>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7A02">
    <w:pPr>
      <w:pStyle w:val="13"/>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82F43"/>
    <w:multiLevelType w:val="multilevel"/>
    <w:tmpl w:val="3ED82F43"/>
    <w:lvl w:ilvl="0" w:tentative="0">
      <w:start w:val="1"/>
      <w:numFmt w:val="decimal"/>
      <w:pStyle w:val="57"/>
      <w:lvlText w:val="%1"/>
      <w:lvlJc w:val="left"/>
      <w:pPr>
        <w:ind w:left="0" w:firstLine="0"/>
      </w:pPr>
      <w:rPr>
        <w:rFonts w:hint="default" w:ascii="Times New Roman" w:hAnsi="Times New Roman" w:eastAsia="宋体" w:cs="Times New Roman"/>
        <w:b w:val="0"/>
        <w:i w:val="0"/>
        <w:position w:val="0"/>
        <w:sz w:val="28"/>
      </w:rPr>
    </w:lvl>
    <w:lvl w:ilvl="1" w:tentative="0">
      <w:start w:val="1"/>
      <w:numFmt w:val="decimal"/>
      <w:pStyle w:val="56"/>
      <w:lvlText w:val="%1.%2."/>
      <w:lvlJc w:val="center"/>
      <w:pPr>
        <w:ind w:left="0" w:firstLine="288"/>
      </w:pPr>
      <w:rPr>
        <w:rFonts w:hint="default" w:ascii="Times New Roman" w:hAnsi="Times New Roman" w:eastAsia="宋体"/>
        <w:b w:val="0"/>
        <w:bCs w:val="0"/>
        <w:i w:val="0"/>
        <w:iCs w:val="0"/>
        <w:caps w:val="0"/>
        <w:strike w:val="0"/>
        <w:dstrike w:val="0"/>
        <w:vanish w:val="0"/>
        <w:color w:val="000000"/>
        <w:spacing w:val="0"/>
        <w:position w:val="0"/>
        <w:sz w:val="21"/>
        <w:u w:val="none"/>
        <w:vertAlign w:val="baseline"/>
      </w:rPr>
    </w:lvl>
    <w:lvl w:ilvl="2" w:tentative="0">
      <w:start w:val="1"/>
      <w:numFmt w:val="decimal"/>
      <w:pStyle w:val="58"/>
      <w:lvlText w:val="%1.%2.%3."/>
      <w:lvlJc w:val="left"/>
      <w:pPr>
        <w:ind w:left="0" w:firstLine="0"/>
      </w:pPr>
      <w:rPr>
        <w:rFonts w:hint="default" w:ascii="Times New Roman" w:hAnsi="Times New Roman" w:eastAsia="宋体" w:cs="Times New Roman"/>
        <w:b/>
        <w:i w:val="0"/>
        <w:position w:val="0"/>
        <w:sz w:val="21"/>
      </w:rPr>
    </w:lvl>
    <w:lvl w:ilvl="3" w:tentative="0">
      <w:start w:val="1"/>
      <w:numFmt w:val="decimal"/>
      <w:lvlText w:val="%4"/>
      <w:lvlJc w:val="left"/>
      <w:pPr>
        <w:tabs>
          <w:tab w:val="left" w:pos="1418"/>
        </w:tabs>
        <w:ind w:left="397" w:firstLine="737"/>
      </w:pPr>
      <w:rPr>
        <w:rFonts w:hint="default" w:ascii="Times New Roman" w:hAnsi="Times New Roman" w:cs="Times New Roman"/>
        <w:b/>
        <w:i w:val="0"/>
        <w:position w:val="0"/>
        <w:sz w:val="21"/>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ZTMzMjRhMGNjNjc5YzlmMTRhNGE2Zjg2OTA5M2YifQ=="/>
  </w:docVars>
  <w:rsids>
    <w:rsidRoot w:val="00172A27"/>
    <w:rsid w:val="000001D9"/>
    <w:rsid w:val="00003005"/>
    <w:rsid w:val="00003340"/>
    <w:rsid w:val="00003E9B"/>
    <w:rsid w:val="00011939"/>
    <w:rsid w:val="00012220"/>
    <w:rsid w:val="000129F3"/>
    <w:rsid w:val="00012B2C"/>
    <w:rsid w:val="000153BD"/>
    <w:rsid w:val="00015B52"/>
    <w:rsid w:val="00016E90"/>
    <w:rsid w:val="000170A3"/>
    <w:rsid w:val="000207D2"/>
    <w:rsid w:val="000216DB"/>
    <w:rsid w:val="00023894"/>
    <w:rsid w:val="00024C09"/>
    <w:rsid w:val="00025D00"/>
    <w:rsid w:val="00026591"/>
    <w:rsid w:val="0002681B"/>
    <w:rsid w:val="00027232"/>
    <w:rsid w:val="00027551"/>
    <w:rsid w:val="00030127"/>
    <w:rsid w:val="000308FC"/>
    <w:rsid w:val="000317EF"/>
    <w:rsid w:val="0003262A"/>
    <w:rsid w:val="000326A0"/>
    <w:rsid w:val="00033DC9"/>
    <w:rsid w:val="00034605"/>
    <w:rsid w:val="00034B69"/>
    <w:rsid w:val="00034DF4"/>
    <w:rsid w:val="000351B9"/>
    <w:rsid w:val="00035471"/>
    <w:rsid w:val="00035524"/>
    <w:rsid w:val="00035EDD"/>
    <w:rsid w:val="000379FD"/>
    <w:rsid w:val="00037FB7"/>
    <w:rsid w:val="0004066B"/>
    <w:rsid w:val="00041B6A"/>
    <w:rsid w:val="00042226"/>
    <w:rsid w:val="000429A3"/>
    <w:rsid w:val="00044000"/>
    <w:rsid w:val="00044D4D"/>
    <w:rsid w:val="00045976"/>
    <w:rsid w:val="000471FA"/>
    <w:rsid w:val="0005020C"/>
    <w:rsid w:val="00050211"/>
    <w:rsid w:val="000506E1"/>
    <w:rsid w:val="00051EBC"/>
    <w:rsid w:val="000523E4"/>
    <w:rsid w:val="000534A8"/>
    <w:rsid w:val="000534C4"/>
    <w:rsid w:val="0005392F"/>
    <w:rsid w:val="00054188"/>
    <w:rsid w:val="000554BD"/>
    <w:rsid w:val="00056238"/>
    <w:rsid w:val="00056F6D"/>
    <w:rsid w:val="00057973"/>
    <w:rsid w:val="00057A49"/>
    <w:rsid w:val="00057BC4"/>
    <w:rsid w:val="00062C74"/>
    <w:rsid w:val="00062FC8"/>
    <w:rsid w:val="00063F5B"/>
    <w:rsid w:val="000647DE"/>
    <w:rsid w:val="00064B1A"/>
    <w:rsid w:val="000666C0"/>
    <w:rsid w:val="0006687E"/>
    <w:rsid w:val="0007099A"/>
    <w:rsid w:val="000710F2"/>
    <w:rsid w:val="00072372"/>
    <w:rsid w:val="00072BC3"/>
    <w:rsid w:val="00075594"/>
    <w:rsid w:val="00077607"/>
    <w:rsid w:val="00080D31"/>
    <w:rsid w:val="0008201F"/>
    <w:rsid w:val="0008387C"/>
    <w:rsid w:val="00083D31"/>
    <w:rsid w:val="000852EE"/>
    <w:rsid w:val="00085398"/>
    <w:rsid w:val="000853E2"/>
    <w:rsid w:val="00085886"/>
    <w:rsid w:val="000871E2"/>
    <w:rsid w:val="0008722F"/>
    <w:rsid w:val="000875FA"/>
    <w:rsid w:val="00087A6B"/>
    <w:rsid w:val="00087AF7"/>
    <w:rsid w:val="00090122"/>
    <w:rsid w:val="0009066E"/>
    <w:rsid w:val="000943E5"/>
    <w:rsid w:val="0009440F"/>
    <w:rsid w:val="00097192"/>
    <w:rsid w:val="000A0BC5"/>
    <w:rsid w:val="000A1074"/>
    <w:rsid w:val="000A16BF"/>
    <w:rsid w:val="000A2448"/>
    <w:rsid w:val="000A255A"/>
    <w:rsid w:val="000A275F"/>
    <w:rsid w:val="000A2AD2"/>
    <w:rsid w:val="000A351D"/>
    <w:rsid w:val="000A3681"/>
    <w:rsid w:val="000A3A05"/>
    <w:rsid w:val="000A6202"/>
    <w:rsid w:val="000A78D5"/>
    <w:rsid w:val="000B0B7A"/>
    <w:rsid w:val="000B0E8A"/>
    <w:rsid w:val="000B2F37"/>
    <w:rsid w:val="000B2F62"/>
    <w:rsid w:val="000B363A"/>
    <w:rsid w:val="000B4979"/>
    <w:rsid w:val="000B56C1"/>
    <w:rsid w:val="000B59F8"/>
    <w:rsid w:val="000B5BE6"/>
    <w:rsid w:val="000B717E"/>
    <w:rsid w:val="000C0903"/>
    <w:rsid w:val="000C099D"/>
    <w:rsid w:val="000C2C67"/>
    <w:rsid w:val="000C2EFA"/>
    <w:rsid w:val="000C3015"/>
    <w:rsid w:val="000C3518"/>
    <w:rsid w:val="000C385D"/>
    <w:rsid w:val="000C41B1"/>
    <w:rsid w:val="000C49D0"/>
    <w:rsid w:val="000C4DBA"/>
    <w:rsid w:val="000C4FD2"/>
    <w:rsid w:val="000C6B60"/>
    <w:rsid w:val="000D0756"/>
    <w:rsid w:val="000D087F"/>
    <w:rsid w:val="000D1AAC"/>
    <w:rsid w:val="000D2565"/>
    <w:rsid w:val="000D3CEE"/>
    <w:rsid w:val="000D4436"/>
    <w:rsid w:val="000D5571"/>
    <w:rsid w:val="000D6924"/>
    <w:rsid w:val="000D69E0"/>
    <w:rsid w:val="000D6A16"/>
    <w:rsid w:val="000E0607"/>
    <w:rsid w:val="000E0653"/>
    <w:rsid w:val="000E0BF3"/>
    <w:rsid w:val="000E0E5C"/>
    <w:rsid w:val="000E1648"/>
    <w:rsid w:val="000E1B28"/>
    <w:rsid w:val="000E1D12"/>
    <w:rsid w:val="000E21BB"/>
    <w:rsid w:val="000E3B5C"/>
    <w:rsid w:val="000E48B3"/>
    <w:rsid w:val="000E5476"/>
    <w:rsid w:val="000E5515"/>
    <w:rsid w:val="000E7B4B"/>
    <w:rsid w:val="000F230A"/>
    <w:rsid w:val="000F2D22"/>
    <w:rsid w:val="000F2F34"/>
    <w:rsid w:val="000F41FF"/>
    <w:rsid w:val="000F4676"/>
    <w:rsid w:val="00100B4C"/>
    <w:rsid w:val="001013D9"/>
    <w:rsid w:val="00101474"/>
    <w:rsid w:val="00101D9A"/>
    <w:rsid w:val="00101FB9"/>
    <w:rsid w:val="001025DF"/>
    <w:rsid w:val="001052BF"/>
    <w:rsid w:val="00105D84"/>
    <w:rsid w:val="0010620C"/>
    <w:rsid w:val="00106350"/>
    <w:rsid w:val="00110F49"/>
    <w:rsid w:val="00113649"/>
    <w:rsid w:val="00113903"/>
    <w:rsid w:val="00114428"/>
    <w:rsid w:val="001147D8"/>
    <w:rsid w:val="0011524B"/>
    <w:rsid w:val="00115C92"/>
    <w:rsid w:val="00116481"/>
    <w:rsid w:val="00116947"/>
    <w:rsid w:val="00116A2F"/>
    <w:rsid w:val="00116E59"/>
    <w:rsid w:val="0012081B"/>
    <w:rsid w:val="00120B74"/>
    <w:rsid w:val="0012189E"/>
    <w:rsid w:val="0012357C"/>
    <w:rsid w:val="00123928"/>
    <w:rsid w:val="0012462F"/>
    <w:rsid w:val="001258FC"/>
    <w:rsid w:val="00126FEB"/>
    <w:rsid w:val="001271C6"/>
    <w:rsid w:val="001277A8"/>
    <w:rsid w:val="001277C1"/>
    <w:rsid w:val="00130E57"/>
    <w:rsid w:val="001311D0"/>
    <w:rsid w:val="00131BC0"/>
    <w:rsid w:val="00131DA1"/>
    <w:rsid w:val="0013273E"/>
    <w:rsid w:val="00132B03"/>
    <w:rsid w:val="001334C1"/>
    <w:rsid w:val="00133A81"/>
    <w:rsid w:val="001351DE"/>
    <w:rsid w:val="0013654D"/>
    <w:rsid w:val="00136628"/>
    <w:rsid w:val="0013781B"/>
    <w:rsid w:val="00137821"/>
    <w:rsid w:val="00140361"/>
    <w:rsid w:val="0014076A"/>
    <w:rsid w:val="001408E7"/>
    <w:rsid w:val="0014255C"/>
    <w:rsid w:val="001425BF"/>
    <w:rsid w:val="00143A3A"/>
    <w:rsid w:val="001445EA"/>
    <w:rsid w:val="001464CD"/>
    <w:rsid w:val="001474AF"/>
    <w:rsid w:val="00147E99"/>
    <w:rsid w:val="0015046C"/>
    <w:rsid w:val="001508A5"/>
    <w:rsid w:val="0015278B"/>
    <w:rsid w:val="00155145"/>
    <w:rsid w:val="00155683"/>
    <w:rsid w:val="00155BD1"/>
    <w:rsid w:val="00155DA0"/>
    <w:rsid w:val="00157DE4"/>
    <w:rsid w:val="001604EA"/>
    <w:rsid w:val="00160A13"/>
    <w:rsid w:val="00160C43"/>
    <w:rsid w:val="00160DA1"/>
    <w:rsid w:val="0016181E"/>
    <w:rsid w:val="00161D08"/>
    <w:rsid w:val="00162307"/>
    <w:rsid w:val="00162DA6"/>
    <w:rsid w:val="00162F21"/>
    <w:rsid w:val="00162F2F"/>
    <w:rsid w:val="00163D06"/>
    <w:rsid w:val="00163F2E"/>
    <w:rsid w:val="001641E5"/>
    <w:rsid w:val="001650AA"/>
    <w:rsid w:val="001663FF"/>
    <w:rsid w:val="00171613"/>
    <w:rsid w:val="00172A27"/>
    <w:rsid w:val="00173092"/>
    <w:rsid w:val="00174167"/>
    <w:rsid w:val="001745EC"/>
    <w:rsid w:val="00175412"/>
    <w:rsid w:val="00175664"/>
    <w:rsid w:val="001763ED"/>
    <w:rsid w:val="00177084"/>
    <w:rsid w:val="00177932"/>
    <w:rsid w:val="00180166"/>
    <w:rsid w:val="0018247D"/>
    <w:rsid w:val="00182674"/>
    <w:rsid w:val="001831E5"/>
    <w:rsid w:val="00183D07"/>
    <w:rsid w:val="001848A8"/>
    <w:rsid w:val="00185158"/>
    <w:rsid w:val="00185A7F"/>
    <w:rsid w:val="00187117"/>
    <w:rsid w:val="00187520"/>
    <w:rsid w:val="00187B88"/>
    <w:rsid w:val="00191551"/>
    <w:rsid w:val="00192214"/>
    <w:rsid w:val="00192806"/>
    <w:rsid w:val="00193A38"/>
    <w:rsid w:val="00193AC3"/>
    <w:rsid w:val="001940A0"/>
    <w:rsid w:val="00194298"/>
    <w:rsid w:val="0019559C"/>
    <w:rsid w:val="00196F9C"/>
    <w:rsid w:val="00197395"/>
    <w:rsid w:val="001A02F8"/>
    <w:rsid w:val="001A0C29"/>
    <w:rsid w:val="001A0E2C"/>
    <w:rsid w:val="001A111A"/>
    <w:rsid w:val="001A14C3"/>
    <w:rsid w:val="001A1717"/>
    <w:rsid w:val="001A2330"/>
    <w:rsid w:val="001A26F5"/>
    <w:rsid w:val="001A3622"/>
    <w:rsid w:val="001A3F3E"/>
    <w:rsid w:val="001A4141"/>
    <w:rsid w:val="001A4375"/>
    <w:rsid w:val="001A5F57"/>
    <w:rsid w:val="001A7702"/>
    <w:rsid w:val="001B056A"/>
    <w:rsid w:val="001B1026"/>
    <w:rsid w:val="001B1195"/>
    <w:rsid w:val="001B1504"/>
    <w:rsid w:val="001B20A1"/>
    <w:rsid w:val="001B2B15"/>
    <w:rsid w:val="001B2D79"/>
    <w:rsid w:val="001B3821"/>
    <w:rsid w:val="001B404D"/>
    <w:rsid w:val="001B4831"/>
    <w:rsid w:val="001B4DE1"/>
    <w:rsid w:val="001B5D34"/>
    <w:rsid w:val="001B626D"/>
    <w:rsid w:val="001C0F4A"/>
    <w:rsid w:val="001C1AEF"/>
    <w:rsid w:val="001C1B64"/>
    <w:rsid w:val="001C4166"/>
    <w:rsid w:val="001C5011"/>
    <w:rsid w:val="001C54E9"/>
    <w:rsid w:val="001C55E3"/>
    <w:rsid w:val="001C61BF"/>
    <w:rsid w:val="001C6383"/>
    <w:rsid w:val="001C6E1D"/>
    <w:rsid w:val="001C7946"/>
    <w:rsid w:val="001D2D6D"/>
    <w:rsid w:val="001D33C2"/>
    <w:rsid w:val="001D4AD5"/>
    <w:rsid w:val="001D4D4C"/>
    <w:rsid w:val="001D51A3"/>
    <w:rsid w:val="001D56D9"/>
    <w:rsid w:val="001D5743"/>
    <w:rsid w:val="001D5902"/>
    <w:rsid w:val="001D7937"/>
    <w:rsid w:val="001E019D"/>
    <w:rsid w:val="001E044E"/>
    <w:rsid w:val="001E0AA0"/>
    <w:rsid w:val="001E0AD1"/>
    <w:rsid w:val="001E23AE"/>
    <w:rsid w:val="001E2B7F"/>
    <w:rsid w:val="001E326B"/>
    <w:rsid w:val="001E50AE"/>
    <w:rsid w:val="001E7637"/>
    <w:rsid w:val="001E7ACC"/>
    <w:rsid w:val="001E7DDE"/>
    <w:rsid w:val="001E7E52"/>
    <w:rsid w:val="001E7F5E"/>
    <w:rsid w:val="001F09C5"/>
    <w:rsid w:val="001F0CE3"/>
    <w:rsid w:val="001F16DD"/>
    <w:rsid w:val="001F1B00"/>
    <w:rsid w:val="001F1BA5"/>
    <w:rsid w:val="001F1DD7"/>
    <w:rsid w:val="001F2357"/>
    <w:rsid w:val="001F2F5B"/>
    <w:rsid w:val="001F2F7A"/>
    <w:rsid w:val="001F3646"/>
    <w:rsid w:val="001F434C"/>
    <w:rsid w:val="001F4362"/>
    <w:rsid w:val="001F4421"/>
    <w:rsid w:val="001F51B6"/>
    <w:rsid w:val="001F5627"/>
    <w:rsid w:val="001F69BC"/>
    <w:rsid w:val="00201303"/>
    <w:rsid w:val="00201EE8"/>
    <w:rsid w:val="00204602"/>
    <w:rsid w:val="0020587E"/>
    <w:rsid w:val="002077B2"/>
    <w:rsid w:val="00210FD9"/>
    <w:rsid w:val="00210FDD"/>
    <w:rsid w:val="00212806"/>
    <w:rsid w:val="00214979"/>
    <w:rsid w:val="00215C70"/>
    <w:rsid w:val="002162DB"/>
    <w:rsid w:val="002164A9"/>
    <w:rsid w:val="00216B32"/>
    <w:rsid w:val="00217748"/>
    <w:rsid w:val="00217E1E"/>
    <w:rsid w:val="002200A0"/>
    <w:rsid w:val="00220369"/>
    <w:rsid w:val="002214C7"/>
    <w:rsid w:val="00221668"/>
    <w:rsid w:val="00221B26"/>
    <w:rsid w:val="0022212A"/>
    <w:rsid w:val="002223DE"/>
    <w:rsid w:val="0022365E"/>
    <w:rsid w:val="00225D58"/>
    <w:rsid w:val="0022650F"/>
    <w:rsid w:val="00227DDE"/>
    <w:rsid w:val="00227E5C"/>
    <w:rsid w:val="002302DD"/>
    <w:rsid w:val="00230C47"/>
    <w:rsid w:val="00230FB3"/>
    <w:rsid w:val="00231BA8"/>
    <w:rsid w:val="002321AF"/>
    <w:rsid w:val="00233895"/>
    <w:rsid w:val="00234A47"/>
    <w:rsid w:val="0023609D"/>
    <w:rsid w:val="002368AA"/>
    <w:rsid w:val="00236FA7"/>
    <w:rsid w:val="002376BA"/>
    <w:rsid w:val="00237A6E"/>
    <w:rsid w:val="00237C14"/>
    <w:rsid w:val="00237ED0"/>
    <w:rsid w:val="002400A9"/>
    <w:rsid w:val="00243169"/>
    <w:rsid w:val="002439EE"/>
    <w:rsid w:val="00244A18"/>
    <w:rsid w:val="0024573F"/>
    <w:rsid w:val="00246271"/>
    <w:rsid w:val="002467A3"/>
    <w:rsid w:val="00246B2D"/>
    <w:rsid w:val="00247604"/>
    <w:rsid w:val="00247B9D"/>
    <w:rsid w:val="00251090"/>
    <w:rsid w:val="0025145B"/>
    <w:rsid w:val="0025183B"/>
    <w:rsid w:val="00251C37"/>
    <w:rsid w:val="00252B4B"/>
    <w:rsid w:val="00253630"/>
    <w:rsid w:val="00253757"/>
    <w:rsid w:val="00253FD6"/>
    <w:rsid w:val="00255B6C"/>
    <w:rsid w:val="00256315"/>
    <w:rsid w:val="00256A12"/>
    <w:rsid w:val="00256B5C"/>
    <w:rsid w:val="00256CC3"/>
    <w:rsid w:val="00257ACB"/>
    <w:rsid w:val="00257BA7"/>
    <w:rsid w:val="00261723"/>
    <w:rsid w:val="00262B62"/>
    <w:rsid w:val="00262FCA"/>
    <w:rsid w:val="00263D4C"/>
    <w:rsid w:val="00264B24"/>
    <w:rsid w:val="00265514"/>
    <w:rsid w:val="00265F19"/>
    <w:rsid w:val="002663B3"/>
    <w:rsid w:val="00266A87"/>
    <w:rsid w:val="00266F6C"/>
    <w:rsid w:val="00267258"/>
    <w:rsid w:val="002676D6"/>
    <w:rsid w:val="002704F1"/>
    <w:rsid w:val="00270794"/>
    <w:rsid w:val="00271E4A"/>
    <w:rsid w:val="002722E1"/>
    <w:rsid w:val="00274CE9"/>
    <w:rsid w:val="002773C7"/>
    <w:rsid w:val="002801DA"/>
    <w:rsid w:val="0028097E"/>
    <w:rsid w:val="002814E1"/>
    <w:rsid w:val="002823B6"/>
    <w:rsid w:val="00283CD6"/>
    <w:rsid w:val="002844E5"/>
    <w:rsid w:val="00284902"/>
    <w:rsid w:val="00284ED8"/>
    <w:rsid w:val="00287892"/>
    <w:rsid w:val="00290F8D"/>
    <w:rsid w:val="00291D85"/>
    <w:rsid w:val="00292004"/>
    <w:rsid w:val="0029236B"/>
    <w:rsid w:val="002931D8"/>
    <w:rsid w:val="00293AA8"/>
    <w:rsid w:val="00294D39"/>
    <w:rsid w:val="00294DB9"/>
    <w:rsid w:val="0029508E"/>
    <w:rsid w:val="002950E9"/>
    <w:rsid w:val="002952B7"/>
    <w:rsid w:val="002966DB"/>
    <w:rsid w:val="002972BC"/>
    <w:rsid w:val="0029731C"/>
    <w:rsid w:val="002A07A3"/>
    <w:rsid w:val="002A16C1"/>
    <w:rsid w:val="002A2568"/>
    <w:rsid w:val="002A2B00"/>
    <w:rsid w:val="002A351D"/>
    <w:rsid w:val="002A37E4"/>
    <w:rsid w:val="002A3D78"/>
    <w:rsid w:val="002A400F"/>
    <w:rsid w:val="002A4157"/>
    <w:rsid w:val="002A4704"/>
    <w:rsid w:val="002A546C"/>
    <w:rsid w:val="002A61CE"/>
    <w:rsid w:val="002B045D"/>
    <w:rsid w:val="002B050B"/>
    <w:rsid w:val="002B155E"/>
    <w:rsid w:val="002B1B6D"/>
    <w:rsid w:val="002B1EC7"/>
    <w:rsid w:val="002B237F"/>
    <w:rsid w:val="002B2982"/>
    <w:rsid w:val="002B3229"/>
    <w:rsid w:val="002B3425"/>
    <w:rsid w:val="002B4B3F"/>
    <w:rsid w:val="002B4D04"/>
    <w:rsid w:val="002C0709"/>
    <w:rsid w:val="002C10A4"/>
    <w:rsid w:val="002C11E1"/>
    <w:rsid w:val="002C1D9F"/>
    <w:rsid w:val="002C2130"/>
    <w:rsid w:val="002C361F"/>
    <w:rsid w:val="002C5488"/>
    <w:rsid w:val="002C5BC9"/>
    <w:rsid w:val="002C5F86"/>
    <w:rsid w:val="002C6DC7"/>
    <w:rsid w:val="002C731A"/>
    <w:rsid w:val="002D1BCF"/>
    <w:rsid w:val="002D4679"/>
    <w:rsid w:val="002D47FC"/>
    <w:rsid w:val="002D67E3"/>
    <w:rsid w:val="002E109A"/>
    <w:rsid w:val="002E3D1E"/>
    <w:rsid w:val="002E521A"/>
    <w:rsid w:val="002E623C"/>
    <w:rsid w:val="002E6CEF"/>
    <w:rsid w:val="002E6EB8"/>
    <w:rsid w:val="002E72F8"/>
    <w:rsid w:val="002F0658"/>
    <w:rsid w:val="002F133A"/>
    <w:rsid w:val="002F2779"/>
    <w:rsid w:val="002F3D8D"/>
    <w:rsid w:val="002F419D"/>
    <w:rsid w:val="002F4B79"/>
    <w:rsid w:val="002F570F"/>
    <w:rsid w:val="002F589B"/>
    <w:rsid w:val="002F67D1"/>
    <w:rsid w:val="002F6C13"/>
    <w:rsid w:val="002F740D"/>
    <w:rsid w:val="00303A5F"/>
    <w:rsid w:val="00304321"/>
    <w:rsid w:val="003064CD"/>
    <w:rsid w:val="00306C0B"/>
    <w:rsid w:val="003103D6"/>
    <w:rsid w:val="0031048E"/>
    <w:rsid w:val="0031240A"/>
    <w:rsid w:val="00313EEF"/>
    <w:rsid w:val="00314B88"/>
    <w:rsid w:val="00315A25"/>
    <w:rsid w:val="00315F01"/>
    <w:rsid w:val="00316C81"/>
    <w:rsid w:val="00322447"/>
    <w:rsid w:val="003248EA"/>
    <w:rsid w:val="00324A44"/>
    <w:rsid w:val="00324EA1"/>
    <w:rsid w:val="00325873"/>
    <w:rsid w:val="003261C6"/>
    <w:rsid w:val="003264A9"/>
    <w:rsid w:val="00326669"/>
    <w:rsid w:val="00330C9A"/>
    <w:rsid w:val="00330E32"/>
    <w:rsid w:val="003311AE"/>
    <w:rsid w:val="003312ED"/>
    <w:rsid w:val="00332113"/>
    <w:rsid w:val="0033331A"/>
    <w:rsid w:val="00333718"/>
    <w:rsid w:val="00335DD3"/>
    <w:rsid w:val="00335EE6"/>
    <w:rsid w:val="0033757E"/>
    <w:rsid w:val="0034023B"/>
    <w:rsid w:val="00340C87"/>
    <w:rsid w:val="00340D50"/>
    <w:rsid w:val="00342809"/>
    <w:rsid w:val="00342DD7"/>
    <w:rsid w:val="00343E9C"/>
    <w:rsid w:val="00345277"/>
    <w:rsid w:val="0034586F"/>
    <w:rsid w:val="00345C46"/>
    <w:rsid w:val="00345D09"/>
    <w:rsid w:val="00345EC6"/>
    <w:rsid w:val="003477DF"/>
    <w:rsid w:val="0034794B"/>
    <w:rsid w:val="00350A3C"/>
    <w:rsid w:val="00351AD0"/>
    <w:rsid w:val="003526B9"/>
    <w:rsid w:val="00352886"/>
    <w:rsid w:val="00353C14"/>
    <w:rsid w:val="00355BAD"/>
    <w:rsid w:val="003564B7"/>
    <w:rsid w:val="00361352"/>
    <w:rsid w:val="00362518"/>
    <w:rsid w:val="00362ADF"/>
    <w:rsid w:val="00362DB4"/>
    <w:rsid w:val="00363481"/>
    <w:rsid w:val="00364460"/>
    <w:rsid w:val="00364492"/>
    <w:rsid w:val="00366590"/>
    <w:rsid w:val="003665A5"/>
    <w:rsid w:val="003666EE"/>
    <w:rsid w:val="00367D3E"/>
    <w:rsid w:val="00373EA0"/>
    <w:rsid w:val="00375650"/>
    <w:rsid w:val="00376859"/>
    <w:rsid w:val="00377576"/>
    <w:rsid w:val="0037797B"/>
    <w:rsid w:val="003779BE"/>
    <w:rsid w:val="003813C6"/>
    <w:rsid w:val="003818AE"/>
    <w:rsid w:val="00382704"/>
    <w:rsid w:val="00382CE9"/>
    <w:rsid w:val="003843A9"/>
    <w:rsid w:val="003845D4"/>
    <w:rsid w:val="00384E10"/>
    <w:rsid w:val="00385129"/>
    <w:rsid w:val="00385A8A"/>
    <w:rsid w:val="00385CD2"/>
    <w:rsid w:val="00386B54"/>
    <w:rsid w:val="00390D77"/>
    <w:rsid w:val="003913C7"/>
    <w:rsid w:val="00392848"/>
    <w:rsid w:val="0039447D"/>
    <w:rsid w:val="003947BD"/>
    <w:rsid w:val="0039550D"/>
    <w:rsid w:val="00395BA2"/>
    <w:rsid w:val="00397D95"/>
    <w:rsid w:val="003A1D06"/>
    <w:rsid w:val="003A1DA4"/>
    <w:rsid w:val="003A41C5"/>
    <w:rsid w:val="003A6ADE"/>
    <w:rsid w:val="003A6F88"/>
    <w:rsid w:val="003A731B"/>
    <w:rsid w:val="003A7D9D"/>
    <w:rsid w:val="003B1EFC"/>
    <w:rsid w:val="003B1F6B"/>
    <w:rsid w:val="003B211E"/>
    <w:rsid w:val="003B243D"/>
    <w:rsid w:val="003B2D2E"/>
    <w:rsid w:val="003B3C9F"/>
    <w:rsid w:val="003B523F"/>
    <w:rsid w:val="003B7645"/>
    <w:rsid w:val="003B7F75"/>
    <w:rsid w:val="003C00D6"/>
    <w:rsid w:val="003C0A35"/>
    <w:rsid w:val="003C1814"/>
    <w:rsid w:val="003C1B26"/>
    <w:rsid w:val="003C257F"/>
    <w:rsid w:val="003C4520"/>
    <w:rsid w:val="003C56F1"/>
    <w:rsid w:val="003C6124"/>
    <w:rsid w:val="003D0A0B"/>
    <w:rsid w:val="003D1B07"/>
    <w:rsid w:val="003D3BDA"/>
    <w:rsid w:val="003D40F6"/>
    <w:rsid w:val="003D41FF"/>
    <w:rsid w:val="003D4FC9"/>
    <w:rsid w:val="003D5379"/>
    <w:rsid w:val="003D580B"/>
    <w:rsid w:val="003D5813"/>
    <w:rsid w:val="003D703F"/>
    <w:rsid w:val="003E06ED"/>
    <w:rsid w:val="003E0D3C"/>
    <w:rsid w:val="003E287E"/>
    <w:rsid w:val="003E2A83"/>
    <w:rsid w:val="003E43C1"/>
    <w:rsid w:val="003E69B4"/>
    <w:rsid w:val="003E71B8"/>
    <w:rsid w:val="003F00DF"/>
    <w:rsid w:val="003F0147"/>
    <w:rsid w:val="003F0892"/>
    <w:rsid w:val="003F17D6"/>
    <w:rsid w:val="003F221E"/>
    <w:rsid w:val="003F2512"/>
    <w:rsid w:val="003F3A16"/>
    <w:rsid w:val="003F3F98"/>
    <w:rsid w:val="003F65F0"/>
    <w:rsid w:val="003F6AF4"/>
    <w:rsid w:val="003F74C7"/>
    <w:rsid w:val="003F759D"/>
    <w:rsid w:val="0040029E"/>
    <w:rsid w:val="004003EE"/>
    <w:rsid w:val="00400E3E"/>
    <w:rsid w:val="004018D9"/>
    <w:rsid w:val="00402193"/>
    <w:rsid w:val="00403DE8"/>
    <w:rsid w:val="0040438A"/>
    <w:rsid w:val="00405C36"/>
    <w:rsid w:val="0040663B"/>
    <w:rsid w:val="0041016B"/>
    <w:rsid w:val="00412B76"/>
    <w:rsid w:val="00412DB1"/>
    <w:rsid w:val="004131EB"/>
    <w:rsid w:val="00417658"/>
    <w:rsid w:val="00420CA6"/>
    <w:rsid w:val="0042106C"/>
    <w:rsid w:val="00424A8A"/>
    <w:rsid w:val="00424F1C"/>
    <w:rsid w:val="0042665D"/>
    <w:rsid w:val="00426B3A"/>
    <w:rsid w:val="00430484"/>
    <w:rsid w:val="00431B3F"/>
    <w:rsid w:val="00431CF6"/>
    <w:rsid w:val="00433E4A"/>
    <w:rsid w:val="004344F8"/>
    <w:rsid w:val="004353D9"/>
    <w:rsid w:val="0043726E"/>
    <w:rsid w:val="004376EF"/>
    <w:rsid w:val="004415E6"/>
    <w:rsid w:val="00441A33"/>
    <w:rsid w:val="0044260A"/>
    <w:rsid w:val="004437B5"/>
    <w:rsid w:val="00443DD3"/>
    <w:rsid w:val="004444D1"/>
    <w:rsid w:val="00445F42"/>
    <w:rsid w:val="00445F73"/>
    <w:rsid w:val="00446B33"/>
    <w:rsid w:val="00450CBA"/>
    <w:rsid w:val="00452C39"/>
    <w:rsid w:val="0045359B"/>
    <w:rsid w:val="00454544"/>
    <w:rsid w:val="00454DFB"/>
    <w:rsid w:val="00455189"/>
    <w:rsid w:val="00455FA7"/>
    <w:rsid w:val="00456665"/>
    <w:rsid w:val="00456AF8"/>
    <w:rsid w:val="0045728A"/>
    <w:rsid w:val="00457369"/>
    <w:rsid w:val="00457EB2"/>
    <w:rsid w:val="00462AE5"/>
    <w:rsid w:val="00462B97"/>
    <w:rsid w:val="00463A1A"/>
    <w:rsid w:val="00464083"/>
    <w:rsid w:val="00464F9B"/>
    <w:rsid w:val="00466A4F"/>
    <w:rsid w:val="00466BCF"/>
    <w:rsid w:val="0046701D"/>
    <w:rsid w:val="004677DF"/>
    <w:rsid w:val="00467AA2"/>
    <w:rsid w:val="004703D5"/>
    <w:rsid w:val="004718AC"/>
    <w:rsid w:val="00471911"/>
    <w:rsid w:val="00472030"/>
    <w:rsid w:val="004727FB"/>
    <w:rsid w:val="00472F1C"/>
    <w:rsid w:val="004731BC"/>
    <w:rsid w:val="0047394C"/>
    <w:rsid w:val="00473DE6"/>
    <w:rsid w:val="00474588"/>
    <w:rsid w:val="004746D8"/>
    <w:rsid w:val="00474C7F"/>
    <w:rsid w:val="0047604A"/>
    <w:rsid w:val="00477751"/>
    <w:rsid w:val="0048071B"/>
    <w:rsid w:val="00482334"/>
    <w:rsid w:val="00482F58"/>
    <w:rsid w:val="00483BEA"/>
    <w:rsid w:val="004856DE"/>
    <w:rsid w:val="00487841"/>
    <w:rsid w:val="0049039D"/>
    <w:rsid w:val="004905D7"/>
    <w:rsid w:val="00491416"/>
    <w:rsid w:val="00492062"/>
    <w:rsid w:val="0049247C"/>
    <w:rsid w:val="0049300D"/>
    <w:rsid w:val="004930C4"/>
    <w:rsid w:val="00493261"/>
    <w:rsid w:val="00493498"/>
    <w:rsid w:val="00493AF8"/>
    <w:rsid w:val="00493B97"/>
    <w:rsid w:val="004940EF"/>
    <w:rsid w:val="00495542"/>
    <w:rsid w:val="004A07C3"/>
    <w:rsid w:val="004A1190"/>
    <w:rsid w:val="004A2599"/>
    <w:rsid w:val="004A2F7D"/>
    <w:rsid w:val="004A38BD"/>
    <w:rsid w:val="004A4316"/>
    <w:rsid w:val="004A4340"/>
    <w:rsid w:val="004A5155"/>
    <w:rsid w:val="004A5FB3"/>
    <w:rsid w:val="004A6C84"/>
    <w:rsid w:val="004A6D8C"/>
    <w:rsid w:val="004A6DB6"/>
    <w:rsid w:val="004B2D51"/>
    <w:rsid w:val="004B2F1E"/>
    <w:rsid w:val="004B4A48"/>
    <w:rsid w:val="004B7033"/>
    <w:rsid w:val="004B7C5F"/>
    <w:rsid w:val="004C0123"/>
    <w:rsid w:val="004C1074"/>
    <w:rsid w:val="004C14A1"/>
    <w:rsid w:val="004C2634"/>
    <w:rsid w:val="004C271D"/>
    <w:rsid w:val="004C2B74"/>
    <w:rsid w:val="004C2D16"/>
    <w:rsid w:val="004C32FD"/>
    <w:rsid w:val="004C3568"/>
    <w:rsid w:val="004C3BE7"/>
    <w:rsid w:val="004C59F9"/>
    <w:rsid w:val="004C75BA"/>
    <w:rsid w:val="004D08FA"/>
    <w:rsid w:val="004D0DDE"/>
    <w:rsid w:val="004D0F02"/>
    <w:rsid w:val="004D14FE"/>
    <w:rsid w:val="004D3031"/>
    <w:rsid w:val="004D3CC7"/>
    <w:rsid w:val="004D4038"/>
    <w:rsid w:val="004D46DA"/>
    <w:rsid w:val="004D4B96"/>
    <w:rsid w:val="004D53AC"/>
    <w:rsid w:val="004D54FC"/>
    <w:rsid w:val="004D5930"/>
    <w:rsid w:val="004D6F23"/>
    <w:rsid w:val="004D7DD8"/>
    <w:rsid w:val="004D7DE9"/>
    <w:rsid w:val="004E1918"/>
    <w:rsid w:val="004E301C"/>
    <w:rsid w:val="004E40A1"/>
    <w:rsid w:val="004E4982"/>
    <w:rsid w:val="004E4F97"/>
    <w:rsid w:val="004E5B61"/>
    <w:rsid w:val="004E6074"/>
    <w:rsid w:val="004E6BF5"/>
    <w:rsid w:val="004F12F2"/>
    <w:rsid w:val="004F1BF9"/>
    <w:rsid w:val="004F1D06"/>
    <w:rsid w:val="004F2FCB"/>
    <w:rsid w:val="004F32DF"/>
    <w:rsid w:val="004F33AE"/>
    <w:rsid w:val="004F38A9"/>
    <w:rsid w:val="004F4039"/>
    <w:rsid w:val="004F471E"/>
    <w:rsid w:val="004F564B"/>
    <w:rsid w:val="004F59B9"/>
    <w:rsid w:val="004F6254"/>
    <w:rsid w:val="004F6602"/>
    <w:rsid w:val="004F6609"/>
    <w:rsid w:val="004F72A3"/>
    <w:rsid w:val="0050014E"/>
    <w:rsid w:val="00501B16"/>
    <w:rsid w:val="00502B44"/>
    <w:rsid w:val="0050357D"/>
    <w:rsid w:val="00503A7A"/>
    <w:rsid w:val="00505C69"/>
    <w:rsid w:val="00506028"/>
    <w:rsid w:val="005066B0"/>
    <w:rsid w:val="00507ECC"/>
    <w:rsid w:val="00510BA2"/>
    <w:rsid w:val="0051135A"/>
    <w:rsid w:val="00511371"/>
    <w:rsid w:val="005130A0"/>
    <w:rsid w:val="00516620"/>
    <w:rsid w:val="0051699A"/>
    <w:rsid w:val="00517FE3"/>
    <w:rsid w:val="00521AB3"/>
    <w:rsid w:val="005239C0"/>
    <w:rsid w:val="00523FC1"/>
    <w:rsid w:val="00524485"/>
    <w:rsid w:val="005244E2"/>
    <w:rsid w:val="0052642C"/>
    <w:rsid w:val="00527163"/>
    <w:rsid w:val="00527675"/>
    <w:rsid w:val="00527D00"/>
    <w:rsid w:val="005315C8"/>
    <w:rsid w:val="00531D97"/>
    <w:rsid w:val="00532879"/>
    <w:rsid w:val="0053363F"/>
    <w:rsid w:val="0053631C"/>
    <w:rsid w:val="00536F30"/>
    <w:rsid w:val="00537845"/>
    <w:rsid w:val="00540B4B"/>
    <w:rsid w:val="00540D14"/>
    <w:rsid w:val="005415C1"/>
    <w:rsid w:val="00541E58"/>
    <w:rsid w:val="00542671"/>
    <w:rsid w:val="00542B0F"/>
    <w:rsid w:val="00545829"/>
    <w:rsid w:val="00545845"/>
    <w:rsid w:val="0054669D"/>
    <w:rsid w:val="005466E8"/>
    <w:rsid w:val="005473D4"/>
    <w:rsid w:val="00547736"/>
    <w:rsid w:val="00547DD8"/>
    <w:rsid w:val="00550AF2"/>
    <w:rsid w:val="005522BD"/>
    <w:rsid w:val="0055296D"/>
    <w:rsid w:val="00553485"/>
    <w:rsid w:val="00553989"/>
    <w:rsid w:val="0055491E"/>
    <w:rsid w:val="00555AB5"/>
    <w:rsid w:val="005576D2"/>
    <w:rsid w:val="005579A3"/>
    <w:rsid w:val="00557DB4"/>
    <w:rsid w:val="005619FA"/>
    <w:rsid w:val="0056236A"/>
    <w:rsid w:val="00562DE0"/>
    <w:rsid w:val="005632DF"/>
    <w:rsid w:val="005642B7"/>
    <w:rsid w:val="00565676"/>
    <w:rsid w:val="005659CC"/>
    <w:rsid w:val="00566B96"/>
    <w:rsid w:val="00572485"/>
    <w:rsid w:val="00573DCB"/>
    <w:rsid w:val="00574277"/>
    <w:rsid w:val="005742AA"/>
    <w:rsid w:val="00574462"/>
    <w:rsid w:val="00574BF4"/>
    <w:rsid w:val="005761F8"/>
    <w:rsid w:val="005765CE"/>
    <w:rsid w:val="005769CA"/>
    <w:rsid w:val="00580225"/>
    <w:rsid w:val="00585799"/>
    <w:rsid w:val="005867A2"/>
    <w:rsid w:val="005871FF"/>
    <w:rsid w:val="0059056B"/>
    <w:rsid w:val="005906B2"/>
    <w:rsid w:val="00595351"/>
    <w:rsid w:val="00595442"/>
    <w:rsid w:val="00596A20"/>
    <w:rsid w:val="00596A52"/>
    <w:rsid w:val="00596A96"/>
    <w:rsid w:val="00596BB2"/>
    <w:rsid w:val="0059737E"/>
    <w:rsid w:val="005976B4"/>
    <w:rsid w:val="00597ADE"/>
    <w:rsid w:val="005A0333"/>
    <w:rsid w:val="005A17EB"/>
    <w:rsid w:val="005A18D2"/>
    <w:rsid w:val="005A32F3"/>
    <w:rsid w:val="005A447B"/>
    <w:rsid w:val="005A4BB6"/>
    <w:rsid w:val="005A4E2A"/>
    <w:rsid w:val="005A5BC2"/>
    <w:rsid w:val="005A69F8"/>
    <w:rsid w:val="005B0616"/>
    <w:rsid w:val="005B21CF"/>
    <w:rsid w:val="005B2AF6"/>
    <w:rsid w:val="005B3891"/>
    <w:rsid w:val="005B3B56"/>
    <w:rsid w:val="005B419B"/>
    <w:rsid w:val="005B5161"/>
    <w:rsid w:val="005B5669"/>
    <w:rsid w:val="005B596B"/>
    <w:rsid w:val="005B6500"/>
    <w:rsid w:val="005B7413"/>
    <w:rsid w:val="005C1617"/>
    <w:rsid w:val="005C329A"/>
    <w:rsid w:val="005C3490"/>
    <w:rsid w:val="005C4376"/>
    <w:rsid w:val="005C524A"/>
    <w:rsid w:val="005C5917"/>
    <w:rsid w:val="005C7E8C"/>
    <w:rsid w:val="005D0DD1"/>
    <w:rsid w:val="005D0F06"/>
    <w:rsid w:val="005D1868"/>
    <w:rsid w:val="005D1DB1"/>
    <w:rsid w:val="005D4695"/>
    <w:rsid w:val="005D4F9E"/>
    <w:rsid w:val="005D5535"/>
    <w:rsid w:val="005D5D04"/>
    <w:rsid w:val="005D609A"/>
    <w:rsid w:val="005D60FE"/>
    <w:rsid w:val="005D6193"/>
    <w:rsid w:val="005D6E4B"/>
    <w:rsid w:val="005D705A"/>
    <w:rsid w:val="005D7FB2"/>
    <w:rsid w:val="005E09F4"/>
    <w:rsid w:val="005E0F84"/>
    <w:rsid w:val="005E1F0E"/>
    <w:rsid w:val="005E28D1"/>
    <w:rsid w:val="005E3262"/>
    <w:rsid w:val="005E42BF"/>
    <w:rsid w:val="005E46DF"/>
    <w:rsid w:val="005E4FA4"/>
    <w:rsid w:val="005E540B"/>
    <w:rsid w:val="005E5649"/>
    <w:rsid w:val="005E6421"/>
    <w:rsid w:val="005E7122"/>
    <w:rsid w:val="005F02AF"/>
    <w:rsid w:val="005F261C"/>
    <w:rsid w:val="005F2A32"/>
    <w:rsid w:val="005F2DF6"/>
    <w:rsid w:val="005F3435"/>
    <w:rsid w:val="005F3C15"/>
    <w:rsid w:val="005F40D5"/>
    <w:rsid w:val="005F5099"/>
    <w:rsid w:val="005F5AA8"/>
    <w:rsid w:val="005F62E2"/>
    <w:rsid w:val="005F7AC3"/>
    <w:rsid w:val="005F7B57"/>
    <w:rsid w:val="00600FB7"/>
    <w:rsid w:val="00601840"/>
    <w:rsid w:val="00603E69"/>
    <w:rsid w:val="0060599F"/>
    <w:rsid w:val="00605A38"/>
    <w:rsid w:val="0060624C"/>
    <w:rsid w:val="006070F8"/>
    <w:rsid w:val="006126A0"/>
    <w:rsid w:val="00612BD3"/>
    <w:rsid w:val="006133C9"/>
    <w:rsid w:val="006139F0"/>
    <w:rsid w:val="006142EE"/>
    <w:rsid w:val="0062131E"/>
    <w:rsid w:val="00622A55"/>
    <w:rsid w:val="006231EB"/>
    <w:rsid w:val="00624AAD"/>
    <w:rsid w:val="00624E87"/>
    <w:rsid w:val="006258E0"/>
    <w:rsid w:val="00625D66"/>
    <w:rsid w:val="00626938"/>
    <w:rsid w:val="00626FD3"/>
    <w:rsid w:val="00626FD9"/>
    <w:rsid w:val="006308AA"/>
    <w:rsid w:val="00631475"/>
    <w:rsid w:val="00631CD8"/>
    <w:rsid w:val="00633107"/>
    <w:rsid w:val="00633CE6"/>
    <w:rsid w:val="00636B14"/>
    <w:rsid w:val="0064044F"/>
    <w:rsid w:val="006409E6"/>
    <w:rsid w:val="00640A3C"/>
    <w:rsid w:val="00640B02"/>
    <w:rsid w:val="0064110B"/>
    <w:rsid w:val="0064115E"/>
    <w:rsid w:val="00641560"/>
    <w:rsid w:val="006435B8"/>
    <w:rsid w:val="00644E6C"/>
    <w:rsid w:val="00646380"/>
    <w:rsid w:val="00646B0D"/>
    <w:rsid w:val="00650A89"/>
    <w:rsid w:val="0065223E"/>
    <w:rsid w:val="0065238F"/>
    <w:rsid w:val="00653B2E"/>
    <w:rsid w:val="00654325"/>
    <w:rsid w:val="0065457E"/>
    <w:rsid w:val="006550C3"/>
    <w:rsid w:val="0065583F"/>
    <w:rsid w:val="00656323"/>
    <w:rsid w:val="0065644D"/>
    <w:rsid w:val="006565EF"/>
    <w:rsid w:val="00656CA8"/>
    <w:rsid w:val="00656DAA"/>
    <w:rsid w:val="00661821"/>
    <w:rsid w:val="00661A32"/>
    <w:rsid w:val="006624D0"/>
    <w:rsid w:val="00662B2D"/>
    <w:rsid w:val="0066468A"/>
    <w:rsid w:val="0066530D"/>
    <w:rsid w:val="00665400"/>
    <w:rsid w:val="0066553A"/>
    <w:rsid w:val="00665D09"/>
    <w:rsid w:val="006665B4"/>
    <w:rsid w:val="00666FDE"/>
    <w:rsid w:val="00667582"/>
    <w:rsid w:val="006702D9"/>
    <w:rsid w:val="00670488"/>
    <w:rsid w:val="006706BD"/>
    <w:rsid w:val="00670BB5"/>
    <w:rsid w:val="006710CA"/>
    <w:rsid w:val="00673794"/>
    <w:rsid w:val="0067388B"/>
    <w:rsid w:val="00674C99"/>
    <w:rsid w:val="00674FF2"/>
    <w:rsid w:val="006758C2"/>
    <w:rsid w:val="00676450"/>
    <w:rsid w:val="006769A4"/>
    <w:rsid w:val="006771FE"/>
    <w:rsid w:val="00677FA7"/>
    <w:rsid w:val="00680075"/>
    <w:rsid w:val="00680CB5"/>
    <w:rsid w:val="00680DA1"/>
    <w:rsid w:val="006821B2"/>
    <w:rsid w:val="00682393"/>
    <w:rsid w:val="00682420"/>
    <w:rsid w:val="00682D70"/>
    <w:rsid w:val="006839F5"/>
    <w:rsid w:val="00684871"/>
    <w:rsid w:val="00685694"/>
    <w:rsid w:val="00685870"/>
    <w:rsid w:val="00685951"/>
    <w:rsid w:val="00686505"/>
    <w:rsid w:val="00690205"/>
    <w:rsid w:val="006911B3"/>
    <w:rsid w:val="00691E12"/>
    <w:rsid w:val="00692642"/>
    <w:rsid w:val="006926FC"/>
    <w:rsid w:val="006927D1"/>
    <w:rsid w:val="006936D0"/>
    <w:rsid w:val="00695130"/>
    <w:rsid w:val="0069561A"/>
    <w:rsid w:val="006959B4"/>
    <w:rsid w:val="00695AA7"/>
    <w:rsid w:val="00695D2C"/>
    <w:rsid w:val="00696830"/>
    <w:rsid w:val="006A1FA3"/>
    <w:rsid w:val="006A698F"/>
    <w:rsid w:val="006A750D"/>
    <w:rsid w:val="006B152B"/>
    <w:rsid w:val="006B16E3"/>
    <w:rsid w:val="006B2CBF"/>
    <w:rsid w:val="006B365E"/>
    <w:rsid w:val="006B3EA9"/>
    <w:rsid w:val="006B455F"/>
    <w:rsid w:val="006B4EFD"/>
    <w:rsid w:val="006B5821"/>
    <w:rsid w:val="006B5EC3"/>
    <w:rsid w:val="006B5EF2"/>
    <w:rsid w:val="006B5F15"/>
    <w:rsid w:val="006B682E"/>
    <w:rsid w:val="006B79B5"/>
    <w:rsid w:val="006C4291"/>
    <w:rsid w:val="006C4AB6"/>
    <w:rsid w:val="006C78C3"/>
    <w:rsid w:val="006D0EA4"/>
    <w:rsid w:val="006D2222"/>
    <w:rsid w:val="006D28F1"/>
    <w:rsid w:val="006D4056"/>
    <w:rsid w:val="006D544D"/>
    <w:rsid w:val="006D60D5"/>
    <w:rsid w:val="006D6158"/>
    <w:rsid w:val="006D6462"/>
    <w:rsid w:val="006D67E7"/>
    <w:rsid w:val="006E0308"/>
    <w:rsid w:val="006E14AD"/>
    <w:rsid w:val="006E25E3"/>
    <w:rsid w:val="006E2B35"/>
    <w:rsid w:val="006E32DC"/>
    <w:rsid w:val="006E3AE4"/>
    <w:rsid w:val="006E6F58"/>
    <w:rsid w:val="006E78FB"/>
    <w:rsid w:val="006F05CA"/>
    <w:rsid w:val="006F0A17"/>
    <w:rsid w:val="006F0C93"/>
    <w:rsid w:val="006F109E"/>
    <w:rsid w:val="006F17A0"/>
    <w:rsid w:val="006F25F3"/>
    <w:rsid w:val="006F46E2"/>
    <w:rsid w:val="006F63D9"/>
    <w:rsid w:val="006F728B"/>
    <w:rsid w:val="006F7C1A"/>
    <w:rsid w:val="007002D8"/>
    <w:rsid w:val="00702A39"/>
    <w:rsid w:val="00704537"/>
    <w:rsid w:val="00705307"/>
    <w:rsid w:val="00706176"/>
    <w:rsid w:val="00707361"/>
    <w:rsid w:val="0071102A"/>
    <w:rsid w:val="0071260D"/>
    <w:rsid w:val="00712A3E"/>
    <w:rsid w:val="007132FE"/>
    <w:rsid w:val="00715C22"/>
    <w:rsid w:val="00716F25"/>
    <w:rsid w:val="007203CD"/>
    <w:rsid w:val="00721371"/>
    <w:rsid w:val="00721702"/>
    <w:rsid w:val="007219D0"/>
    <w:rsid w:val="00721E9B"/>
    <w:rsid w:val="007223AB"/>
    <w:rsid w:val="0072249C"/>
    <w:rsid w:val="00722A14"/>
    <w:rsid w:val="00722C5F"/>
    <w:rsid w:val="00722C8B"/>
    <w:rsid w:val="00724097"/>
    <w:rsid w:val="007242C8"/>
    <w:rsid w:val="00724532"/>
    <w:rsid w:val="007248F1"/>
    <w:rsid w:val="0072507C"/>
    <w:rsid w:val="00725599"/>
    <w:rsid w:val="00730553"/>
    <w:rsid w:val="00730ADD"/>
    <w:rsid w:val="00730B89"/>
    <w:rsid w:val="0073122F"/>
    <w:rsid w:val="00731BA4"/>
    <w:rsid w:val="00731E9E"/>
    <w:rsid w:val="00731EB9"/>
    <w:rsid w:val="007329AC"/>
    <w:rsid w:val="00734A2A"/>
    <w:rsid w:val="00735AE9"/>
    <w:rsid w:val="007364D7"/>
    <w:rsid w:val="00736C0D"/>
    <w:rsid w:val="00740CF3"/>
    <w:rsid w:val="00742BEC"/>
    <w:rsid w:val="00742FB5"/>
    <w:rsid w:val="00743783"/>
    <w:rsid w:val="00744D72"/>
    <w:rsid w:val="007457DA"/>
    <w:rsid w:val="007460C3"/>
    <w:rsid w:val="00747082"/>
    <w:rsid w:val="0074727B"/>
    <w:rsid w:val="0074785B"/>
    <w:rsid w:val="00750DA9"/>
    <w:rsid w:val="00750FCD"/>
    <w:rsid w:val="00751316"/>
    <w:rsid w:val="00751454"/>
    <w:rsid w:val="00751BA5"/>
    <w:rsid w:val="00752309"/>
    <w:rsid w:val="007533C9"/>
    <w:rsid w:val="007539EF"/>
    <w:rsid w:val="00754037"/>
    <w:rsid w:val="00754889"/>
    <w:rsid w:val="007559BB"/>
    <w:rsid w:val="007575A1"/>
    <w:rsid w:val="00757A18"/>
    <w:rsid w:val="0076018F"/>
    <w:rsid w:val="007603BB"/>
    <w:rsid w:val="0076092A"/>
    <w:rsid w:val="00760FDA"/>
    <w:rsid w:val="00762883"/>
    <w:rsid w:val="0076323F"/>
    <w:rsid w:val="00765D53"/>
    <w:rsid w:val="00766B28"/>
    <w:rsid w:val="00767BE4"/>
    <w:rsid w:val="00770A55"/>
    <w:rsid w:val="00771A5F"/>
    <w:rsid w:val="00771BE8"/>
    <w:rsid w:val="00774C39"/>
    <w:rsid w:val="00776868"/>
    <w:rsid w:val="0077778F"/>
    <w:rsid w:val="00781065"/>
    <w:rsid w:val="0078144A"/>
    <w:rsid w:val="0078276B"/>
    <w:rsid w:val="00782B71"/>
    <w:rsid w:val="00783448"/>
    <w:rsid w:val="00783836"/>
    <w:rsid w:val="007839A4"/>
    <w:rsid w:val="00784C4B"/>
    <w:rsid w:val="007858F4"/>
    <w:rsid w:val="007859AF"/>
    <w:rsid w:val="00786EC5"/>
    <w:rsid w:val="00787661"/>
    <w:rsid w:val="007878AF"/>
    <w:rsid w:val="00787A59"/>
    <w:rsid w:val="00790A88"/>
    <w:rsid w:val="007912AB"/>
    <w:rsid w:val="007927E6"/>
    <w:rsid w:val="007947A2"/>
    <w:rsid w:val="00795045"/>
    <w:rsid w:val="00795D17"/>
    <w:rsid w:val="00795E8F"/>
    <w:rsid w:val="00797D3E"/>
    <w:rsid w:val="007A0930"/>
    <w:rsid w:val="007A0E0F"/>
    <w:rsid w:val="007A0EBE"/>
    <w:rsid w:val="007A17F3"/>
    <w:rsid w:val="007A1F28"/>
    <w:rsid w:val="007A26AB"/>
    <w:rsid w:val="007A3A93"/>
    <w:rsid w:val="007A3C1A"/>
    <w:rsid w:val="007A403D"/>
    <w:rsid w:val="007A4072"/>
    <w:rsid w:val="007A419E"/>
    <w:rsid w:val="007A55F0"/>
    <w:rsid w:val="007A5892"/>
    <w:rsid w:val="007A6554"/>
    <w:rsid w:val="007A76AC"/>
    <w:rsid w:val="007B00D4"/>
    <w:rsid w:val="007B0C9B"/>
    <w:rsid w:val="007B1059"/>
    <w:rsid w:val="007B16AE"/>
    <w:rsid w:val="007B215E"/>
    <w:rsid w:val="007B2434"/>
    <w:rsid w:val="007B314F"/>
    <w:rsid w:val="007B4170"/>
    <w:rsid w:val="007B42E0"/>
    <w:rsid w:val="007B4603"/>
    <w:rsid w:val="007B5C66"/>
    <w:rsid w:val="007B63A4"/>
    <w:rsid w:val="007B70B2"/>
    <w:rsid w:val="007B7187"/>
    <w:rsid w:val="007C1498"/>
    <w:rsid w:val="007C327E"/>
    <w:rsid w:val="007C3440"/>
    <w:rsid w:val="007C3775"/>
    <w:rsid w:val="007C39AE"/>
    <w:rsid w:val="007C3D7B"/>
    <w:rsid w:val="007C53A8"/>
    <w:rsid w:val="007C5666"/>
    <w:rsid w:val="007C5A49"/>
    <w:rsid w:val="007C64EC"/>
    <w:rsid w:val="007C7251"/>
    <w:rsid w:val="007D043F"/>
    <w:rsid w:val="007D0657"/>
    <w:rsid w:val="007D1CC7"/>
    <w:rsid w:val="007D1E57"/>
    <w:rsid w:val="007D2612"/>
    <w:rsid w:val="007D4146"/>
    <w:rsid w:val="007D4ABD"/>
    <w:rsid w:val="007D5217"/>
    <w:rsid w:val="007D584D"/>
    <w:rsid w:val="007D6325"/>
    <w:rsid w:val="007D771B"/>
    <w:rsid w:val="007D78B2"/>
    <w:rsid w:val="007D79BA"/>
    <w:rsid w:val="007E057B"/>
    <w:rsid w:val="007E18C9"/>
    <w:rsid w:val="007E1EE2"/>
    <w:rsid w:val="007E4AB0"/>
    <w:rsid w:val="007E4F6E"/>
    <w:rsid w:val="007E52E6"/>
    <w:rsid w:val="007E6C55"/>
    <w:rsid w:val="007E6C64"/>
    <w:rsid w:val="007E7D66"/>
    <w:rsid w:val="007F153A"/>
    <w:rsid w:val="007F3287"/>
    <w:rsid w:val="007F41B2"/>
    <w:rsid w:val="007F4F87"/>
    <w:rsid w:val="007F5915"/>
    <w:rsid w:val="007F5A78"/>
    <w:rsid w:val="007F5B28"/>
    <w:rsid w:val="007F65DB"/>
    <w:rsid w:val="007F7475"/>
    <w:rsid w:val="007F7600"/>
    <w:rsid w:val="007F781D"/>
    <w:rsid w:val="007F7C1C"/>
    <w:rsid w:val="00800E3F"/>
    <w:rsid w:val="00802956"/>
    <w:rsid w:val="00803E29"/>
    <w:rsid w:val="00805400"/>
    <w:rsid w:val="00806833"/>
    <w:rsid w:val="00807697"/>
    <w:rsid w:val="00807A06"/>
    <w:rsid w:val="00810C22"/>
    <w:rsid w:val="00811F7C"/>
    <w:rsid w:val="008139B5"/>
    <w:rsid w:val="00814192"/>
    <w:rsid w:val="0081439E"/>
    <w:rsid w:val="00814609"/>
    <w:rsid w:val="008178E5"/>
    <w:rsid w:val="00820397"/>
    <w:rsid w:val="00823539"/>
    <w:rsid w:val="00823E54"/>
    <w:rsid w:val="008244C7"/>
    <w:rsid w:val="0082450B"/>
    <w:rsid w:val="008253EE"/>
    <w:rsid w:val="00825D98"/>
    <w:rsid w:val="00825E71"/>
    <w:rsid w:val="00825FCE"/>
    <w:rsid w:val="0082605D"/>
    <w:rsid w:val="00826539"/>
    <w:rsid w:val="00827810"/>
    <w:rsid w:val="008320E4"/>
    <w:rsid w:val="00832DDD"/>
    <w:rsid w:val="00833422"/>
    <w:rsid w:val="008334F2"/>
    <w:rsid w:val="00833AD8"/>
    <w:rsid w:val="008346B9"/>
    <w:rsid w:val="00835724"/>
    <w:rsid w:val="00835AD6"/>
    <w:rsid w:val="008374D1"/>
    <w:rsid w:val="008375AB"/>
    <w:rsid w:val="00837B74"/>
    <w:rsid w:val="00837C9E"/>
    <w:rsid w:val="00840329"/>
    <w:rsid w:val="00840EA4"/>
    <w:rsid w:val="00841EC7"/>
    <w:rsid w:val="0084253B"/>
    <w:rsid w:val="008442BB"/>
    <w:rsid w:val="00844451"/>
    <w:rsid w:val="008449E5"/>
    <w:rsid w:val="0084533F"/>
    <w:rsid w:val="0084640C"/>
    <w:rsid w:val="00846B3A"/>
    <w:rsid w:val="008516D3"/>
    <w:rsid w:val="0085218E"/>
    <w:rsid w:val="008528D4"/>
    <w:rsid w:val="008528D9"/>
    <w:rsid w:val="00853D33"/>
    <w:rsid w:val="00853E10"/>
    <w:rsid w:val="00855728"/>
    <w:rsid w:val="00857B2C"/>
    <w:rsid w:val="00860989"/>
    <w:rsid w:val="00860A1E"/>
    <w:rsid w:val="00860F44"/>
    <w:rsid w:val="00861118"/>
    <w:rsid w:val="00862B41"/>
    <w:rsid w:val="008631EC"/>
    <w:rsid w:val="008633DE"/>
    <w:rsid w:val="00863C6E"/>
    <w:rsid w:val="00864651"/>
    <w:rsid w:val="008647DF"/>
    <w:rsid w:val="00864A12"/>
    <w:rsid w:val="00866B3D"/>
    <w:rsid w:val="0087164D"/>
    <w:rsid w:val="00872824"/>
    <w:rsid w:val="00872D1C"/>
    <w:rsid w:val="008739A0"/>
    <w:rsid w:val="00873BF8"/>
    <w:rsid w:val="00873DB0"/>
    <w:rsid w:val="00874542"/>
    <w:rsid w:val="008749AB"/>
    <w:rsid w:val="0087542A"/>
    <w:rsid w:val="008759C3"/>
    <w:rsid w:val="008763BF"/>
    <w:rsid w:val="00876598"/>
    <w:rsid w:val="00877543"/>
    <w:rsid w:val="00880A89"/>
    <w:rsid w:val="0088119F"/>
    <w:rsid w:val="008811FD"/>
    <w:rsid w:val="0088226B"/>
    <w:rsid w:val="00882E41"/>
    <w:rsid w:val="00884513"/>
    <w:rsid w:val="00885903"/>
    <w:rsid w:val="00886D37"/>
    <w:rsid w:val="008876F9"/>
    <w:rsid w:val="0089019E"/>
    <w:rsid w:val="00890B51"/>
    <w:rsid w:val="00890CDB"/>
    <w:rsid w:val="00892B7F"/>
    <w:rsid w:val="00893E38"/>
    <w:rsid w:val="00894A51"/>
    <w:rsid w:val="00894B47"/>
    <w:rsid w:val="00894DCE"/>
    <w:rsid w:val="0089561D"/>
    <w:rsid w:val="008956BA"/>
    <w:rsid w:val="00895C63"/>
    <w:rsid w:val="00896C3A"/>
    <w:rsid w:val="00896F62"/>
    <w:rsid w:val="00896FD8"/>
    <w:rsid w:val="008A1930"/>
    <w:rsid w:val="008A2378"/>
    <w:rsid w:val="008A35EB"/>
    <w:rsid w:val="008A4FF3"/>
    <w:rsid w:val="008A7656"/>
    <w:rsid w:val="008A77F2"/>
    <w:rsid w:val="008B20A1"/>
    <w:rsid w:val="008B2180"/>
    <w:rsid w:val="008B27E3"/>
    <w:rsid w:val="008B3ABF"/>
    <w:rsid w:val="008B6433"/>
    <w:rsid w:val="008B6FF3"/>
    <w:rsid w:val="008B78DD"/>
    <w:rsid w:val="008C075F"/>
    <w:rsid w:val="008C0C32"/>
    <w:rsid w:val="008C10C1"/>
    <w:rsid w:val="008C24D2"/>
    <w:rsid w:val="008C2845"/>
    <w:rsid w:val="008C2E7F"/>
    <w:rsid w:val="008C44C0"/>
    <w:rsid w:val="008C48E1"/>
    <w:rsid w:val="008C4CCE"/>
    <w:rsid w:val="008C51A3"/>
    <w:rsid w:val="008C52FF"/>
    <w:rsid w:val="008C57ED"/>
    <w:rsid w:val="008C725D"/>
    <w:rsid w:val="008C7B97"/>
    <w:rsid w:val="008D0C9F"/>
    <w:rsid w:val="008D0D56"/>
    <w:rsid w:val="008D160E"/>
    <w:rsid w:val="008D16EE"/>
    <w:rsid w:val="008D2B39"/>
    <w:rsid w:val="008D48BA"/>
    <w:rsid w:val="008D4F77"/>
    <w:rsid w:val="008D6074"/>
    <w:rsid w:val="008D60A9"/>
    <w:rsid w:val="008D7446"/>
    <w:rsid w:val="008D78DC"/>
    <w:rsid w:val="008E154E"/>
    <w:rsid w:val="008E1F5A"/>
    <w:rsid w:val="008E20EA"/>
    <w:rsid w:val="008E2749"/>
    <w:rsid w:val="008E5977"/>
    <w:rsid w:val="008E5B4D"/>
    <w:rsid w:val="008E6305"/>
    <w:rsid w:val="008E6FD0"/>
    <w:rsid w:val="008F0642"/>
    <w:rsid w:val="008F18BF"/>
    <w:rsid w:val="008F25CD"/>
    <w:rsid w:val="008F26F6"/>
    <w:rsid w:val="008F50D1"/>
    <w:rsid w:val="008F5146"/>
    <w:rsid w:val="0090043E"/>
    <w:rsid w:val="00901368"/>
    <w:rsid w:val="00901413"/>
    <w:rsid w:val="00901FFD"/>
    <w:rsid w:val="00904970"/>
    <w:rsid w:val="00904AD3"/>
    <w:rsid w:val="00905204"/>
    <w:rsid w:val="00905427"/>
    <w:rsid w:val="00905DFC"/>
    <w:rsid w:val="00905FA6"/>
    <w:rsid w:val="009067AB"/>
    <w:rsid w:val="009079AF"/>
    <w:rsid w:val="009122DD"/>
    <w:rsid w:val="00912EA8"/>
    <w:rsid w:val="00914494"/>
    <w:rsid w:val="0091469D"/>
    <w:rsid w:val="00916B32"/>
    <w:rsid w:val="0092029D"/>
    <w:rsid w:val="00920A26"/>
    <w:rsid w:val="00923161"/>
    <w:rsid w:val="00923F23"/>
    <w:rsid w:val="009248C5"/>
    <w:rsid w:val="009268E7"/>
    <w:rsid w:val="00926AFA"/>
    <w:rsid w:val="00927071"/>
    <w:rsid w:val="00927B55"/>
    <w:rsid w:val="00934D3D"/>
    <w:rsid w:val="00935EDC"/>
    <w:rsid w:val="00935EEF"/>
    <w:rsid w:val="00936699"/>
    <w:rsid w:val="00936AB1"/>
    <w:rsid w:val="00936CAF"/>
    <w:rsid w:val="009405CA"/>
    <w:rsid w:val="009425AE"/>
    <w:rsid w:val="0094275D"/>
    <w:rsid w:val="00944C49"/>
    <w:rsid w:val="00945CC8"/>
    <w:rsid w:val="009469F8"/>
    <w:rsid w:val="00946EC8"/>
    <w:rsid w:val="009470E0"/>
    <w:rsid w:val="00947F86"/>
    <w:rsid w:val="00950932"/>
    <w:rsid w:val="00950BAB"/>
    <w:rsid w:val="00950F0F"/>
    <w:rsid w:val="009515F0"/>
    <w:rsid w:val="00953242"/>
    <w:rsid w:val="009563C7"/>
    <w:rsid w:val="00956A27"/>
    <w:rsid w:val="009606BF"/>
    <w:rsid w:val="00960A0B"/>
    <w:rsid w:val="009613D6"/>
    <w:rsid w:val="009624FC"/>
    <w:rsid w:val="0096328B"/>
    <w:rsid w:val="00963359"/>
    <w:rsid w:val="0096366A"/>
    <w:rsid w:val="0096399E"/>
    <w:rsid w:val="00964028"/>
    <w:rsid w:val="009644BD"/>
    <w:rsid w:val="0096535F"/>
    <w:rsid w:val="00965C4A"/>
    <w:rsid w:val="00967720"/>
    <w:rsid w:val="00971E63"/>
    <w:rsid w:val="00973EB8"/>
    <w:rsid w:val="00974C39"/>
    <w:rsid w:val="00974FF0"/>
    <w:rsid w:val="00975C98"/>
    <w:rsid w:val="009771CE"/>
    <w:rsid w:val="00977E9F"/>
    <w:rsid w:val="00980692"/>
    <w:rsid w:val="00980E30"/>
    <w:rsid w:val="00981F38"/>
    <w:rsid w:val="00982441"/>
    <w:rsid w:val="00984592"/>
    <w:rsid w:val="009847EA"/>
    <w:rsid w:val="00986103"/>
    <w:rsid w:val="0098629E"/>
    <w:rsid w:val="00986D09"/>
    <w:rsid w:val="00986D77"/>
    <w:rsid w:val="00987F86"/>
    <w:rsid w:val="00990124"/>
    <w:rsid w:val="0099047E"/>
    <w:rsid w:val="009927FF"/>
    <w:rsid w:val="00992A35"/>
    <w:rsid w:val="00992B10"/>
    <w:rsid w:val="00993092"/>
    <w:rsid w:val="00993EEA"/>
    <w:rsid w:val="00994536"/>
    <w:rsid w:val="00994840"/>
    <w:rsid w:val="00994F73"/>
    <w:rsid w:val="00995D19"/>
    <w:rsid w:val="00995F90"/>
    <w:rsid w:val="0099780B"/>
    <w:rsid w:val="009A18D3"/>
    <w:rsid w:val="009A1B5E"/>
    <w:rsid w:val="009A311B"/>
    <w:rsid w:val="009A5125"/>
    <w:rsid w:val="009A54A6"/>
    <w:rsid w:val="009A5D1E"/>
    <w:rsid w:val="009A6A0D"/>
    <w:rsid w:val="009A6DE6"/>
    <w:rsid w:val="009A7055"/>
    <w:rsid w:val="009A7500"/>
    <w:rsid w:val="009A7A3C"/>
    <w:rsid w:val="009A7E31"/>
    <w:rsid w:val="009B016E"/>
    <w:rsid w:val="009B0E91"/>
    <w:rsid w:val="009B10C0"/>
    <w:rsid w:val="009B1103"/>
    <w:rsid w:val="009B22B0"/>
    <w:rsid w:val="009B25F5"/>
    <w:rsid w:val="009B2F3C"/>
    <w:rsid w:val="009B2FAA"/>
    <w:rsid w:val="009B4318"/>
    <w:rsid w:val="009B4803"/>
    <w:rsid w:val="009B482A"/>
    <w:rsid w:val="009B664B"/>
    <w:rsid w:val="009C028E"/>
    <w:rsid w:val="009C046B"/>
    <w:rsid w:val="009C0851"/>
    <w:rsid w:val="009C0B4C"/>
    <w:rsid w:val="009C0C6B"/>
    <w:rsid w:val="009C0D8E"/>
    <w:rsid w:val="009C2B94"/>
    <w:rsid w:val="009C46A5"/>
    <w:rsid w:val="009C492A"/>
    <w:rsid w:val="009C550F"/>
    <w:rsid w:val="009C5E97"/>
    <w:rsid w:val="009C7901"/>
    <w:rsid w:val="009C7DDA"/>
    <w:rsid w:val="009D13ED"/>
    <w:rsid w:val="009D1690"/>
    <w:rsid w:val="009D20DC"/>
    <w:rsid w:val="009D2645"/>
    <w:rsid w:val="009D3EF1"/>
    <w:rsid w:val="009D460D"/>
    <w:rsid w:val="009D585B"/>
    <w:rsid w:val="009D5BF5"/>
    <w:rsid w:val="009D5FBF"/>
    <w:rsid w:val="009D66AB"/>
    <w:rsid w:val="009D76AE"/>
    <w:rsid w:val="009E1306"/>
    <w:rsid w:val="009E1AC6"/>
    <w:rsid w:val="009E28A5"/>
    <w:rsid w:val="009E2B6C"/>
    <w:rsid w:val="009E2EF1"/>
    <w:rsid w:val="009E4CF1"/>
    <w:rsid w:val="009E790E"/>
    <w:rsid w:val="009F15C6"/>
    <w:rsid w:val="009F3781"/>
    <w:rsid w:val="009F4058"/>
    <w:rsid w:val="009F6427"/>
    <w:rsid w:val="009F6A00"/>
    <w:rsid w:val="009F6D35"/>
    <w:rsid w:val="009F7202"/>
    <w:rsid w:val="00A00079"/>
    <w:rsid w:val="00A00D45"/>
    <w:rsid w:val="00A00E89"/>
    <w:rsid w:val="00A01D02"/>
    <w:rsid w:val="00A0346F"/>
    <w:rsid w:val="00A03675"/>
    <w:rsid w:val="00A03FC7"/>
    <w:rsid w:val="00A06CA6"/>
    <w:rsid w:val="00A1005B"/>
    <w:rsid w:val="00A10AFA"/>
    <w:rsid w:val="00A10BF9"/>
    <w:rsid w:val="00A112CA"/>
    <w:rsid w:val="00A133D3"/>
    <w:rsid w:val="00A1377A"/>
    <w:rsid w:val="00A138EF"/>
    <w:rsid w:val="00A13BA7"/>
    <w:rsid w:val="00A1444F"/>
    <w:rsid w:val="00A14673"/>
    <w:rsid w:val="00A146D3"/>
    <w:rsid w:val="00A149C0"/>
    <w:rsid w:val="00A14E9A"/>
    <w:rsid w:val="00A15352"/>
    <w:rsid w:val="00A15A95"/>
    <w:rsid w:val="00A15F2E"/>
    <w:rsid w:val="00A16E12"/>
    <w:rsid w:val="00A17DAF"/>
    <w:rsid w:val="00A2111D"/>
    <w:rsid w:val="00A2236C"/>
    <w:rsid w:val="00A22E20"/>
    <w:rsid w:val="00A23708"/>
    <w:rsid w:val="00A237D2"/>
    <w:rsid w:val="00A23C9C"/>
    <w:rsid w:val="00A23E59"/>
    <w:rsid w:val="00A2446B"/>
    <w:rsid w:val="00A24B04"/>
    <w:rsid w:val="00A250AA"/>
    <w:rsid w:val="00A25318"/>
    <w:rsid w:val="00A25C8D"/>
    <w:rsid w:val="00A26B75"/>
    <w:rsid w:val="00A26CFE"/>
    <w:rsid w:val="00A275C7"/>
    <w:rsid w:val="00A309FD"/>
    <w:rsid w:val="00A32E9E"/>
    <w:rsid w:val="00A335C3"/>
    <w:rsid w:val="00A343D6"/>
    <w:rsid w:val="00A3458E"/>
    <w:rsid w:val="00A34625"/>
    <w:rsid w:val="00A350B7"/>
    <w:rsid w:val="00A35F09"/>
    <w:rsid w:val="00A36370"/>
    <w:rsid w:val="00A369DA"/>
    <w:rsid w:val="00A36FA2"/>
    <w:rsid w:val="00A4060E"/>
    <w:rsid w:val="00A40692"/>
    <w:rsid w:val="00A409F0"/>
    <w:rsid w:val="00A4103F"/>
    <w:rsid w:val="00A41217"/>
    <w:rsid w:val="00A416DC"/>
    <w:rsid w:val="00A41F3E"/>
    <w:rsid w:val="00A42251"/>
    <w:rsid w:val="00A42A5C"/>
    <w:rsid w:val="00A435DF"/>
    <w:rsid w:val="00A43C77"/>
    <w:rsid w:val="00A4411C"/>
    <w:rsid w:val="00A444BE"/>
    <w:rsid w:val="00A45543"/>
    <w:rsid w:val="00A46A64"/>
    <w:rsid w:val="00A51189"/>
    <w:rsid w:val="00A512CB"/>
    <w:rsid w:val="00A51517"/>
    <w:rsid w:val="00A52402"/>
    <w:rsid w:val="00A53853"/>
    <w:rsid w:val="00A549AD"/>
    <w:rsid w:val="00A54E8E"/>
    <w:rsid w:val="00A55851"/>
    <w:rsid w:val="00A55916"/>
    <w:rsid w:val="00A560C7"/>
    <w:rsid w:val="00A561B3"/>
    <w:rsid w:val="00A5727F"/>
    <w:rsid w:val="00A620B9"/>
    <w:rsid w:val="00A624AE"/>
    <w:rsid w:val="00A6280D"/>
    <w:rsid w:val="00A64CB9"/>
    <w:rsid w:val="00A66479"/>
    <w:rsid w:val="00A66C81"/>
    <w:rsid w:val="00A70591"/>
    <w:rsid w:val="00A71B32"/>
    <w:rsid w:val="00A72CE9"/>
    <w:rsid w:val="00A73B9B"/>
    <w:rsid w:val="00A73C64"/>
    <w:rsid w:val="00A74447"/>
    <w:rsid w:val="00A746D0"/>
    <w:rsid w:val="00A75EA4"/>
    <w:rsid w:val="00A76A8D"/>
    <w:rsid w:val="00A77018"/>
    <w:rsid w:val="00A77FE9"/>
    <w:rsid w:val="00A810A2"/>
    <w:rsid w:val="00A81435"/>
    <w:rsid w:val="00A81DDC"/>
    <w:rsid w:val="00A82290"/>
    <w:rsid w:val="00A824C6"/>
    <w:rsid w:val="00A834ED"/>
    <w:rsid w:val="00A835F7"/>
    <w:rsid w:val="00A8377A"/>
    <w:rsid w:val="00A847C4"/>
    <w:rsid w:val="00A84C95"/>
    <w:rsid w:val="00A8505B"/>
    <w:rsid w:val="00A85505"/>
    <w:rsid w:val="00A85ACA"/>
    <w:rsid w:val="00A86477"/>
    <w:rsid w:val="00A87C31"/>
    <w:rsid w:val="00A87EB7"/>
    <w:rsid w:val="00A912B4"/>
    <w:rsid w:val="00A918E0"/>
    <w:rsid w:val="00A91A2E"/>
    <w:rsid w:val="00A9215E"/>
    <w:rsid w:val="00A92E1D"/>
    <w:rsid w:val="00A950C9"/>
    <w:rsid w:val="00A95DC3"/>
    <w:rsid w:val="00A960AD"/>
    <w:rsid w:val="00A96127"/>
    <w:rsid w:val="00A96373"/>
    <w:rsid w:val="00A96B31"/>
    <w:rsid w:val="00A972D7"/>
    <w:rsid w:val="00AA11FB"/>
    <w:rsid w:val="00AA1231"/>
    <w:rsid w:val="00AA13CA"/>
    <w:rsid w:val="00AA1B83"/>
    <w:rsid w:val="00AA2135"/>
    <w:rsid w:val="00AA2966"/>
    <w:rsid w:val="00AA3D64"/>
    <w:rsid w:val="00AA3F7D"/>
    <w:rsid w:val="00AA45F6"/>
    <w:rsid w:val="00AA532C"/>
    <w:rsid w:val="00AA5FAD"/>
    <w:rsid w:val="00AA69DC"/>
    <w:rsid w:val="00AA7872"/>
    <w:rsid w:val="00AB0341"/>
    <w:rsid w:val="00AB0DC1"/>
    <w:rsid w:val="00AB1626"/>
    <w:rsid w:val="00AB1930"/>
    <w:rsid w:val="00AB3CD4"/>
    <w:rsid w:val="00AB3FDC"/>
    <w:rsid w:val="00AB400B"/>
    <w:rsid w:val="00AB6534"/>
    <w:rsid w:val="00AB6761"/>
    <w:rsid w:val="00AB6FC9"/>
    <w:rsid w:val="00AC0457"/>
    <w:rsid w:val="00AC07FF"/>
    <w:rsid w:val="00AC0C78"/>
    <w:rsid w:val="00AC20F5"/>
    <w:rsid w:val="00AC23B6"/>
    <w:rsid w:val="00AC417E"/>
    <w:rsid w:val="00AC47BD"/>
    <w:rsid w:val="00AC50CE"/>
    <w:rsid w:val="00AC6054"/>
    <w:rsid w:val="00AC6680"/>
    <w:rsid w:val="00AC6955"/>
    <w:rsid w:val="00AC733E"/>
    <w:rsid w:val="00AC797F"/>
    <w:rsid w:val="00AD0EAF"/>
    <w:rsid w:val="00AD2E48"/>
    <w:rsid w:val="00AD413D"/>
    <w:rsid w:val="00AD45FE"/>
    <w:rsid w:val="00AD75B0"/>
    <w:rsid w:val="00AD7DBA"/>
    <w:rsid w:val="00AE1082"/>
    <w:rsid w:val="00AE25B2"/>
    <w:rsid w:val="00AE270B"/>
    <w:rsid w:val="00AE28B9"/>
    <w:rsid w:val="00AE393E"/>
    <w:rsid w:val="00AE4018"/>
    <w:rsid w:val="00AE40BB"/>
    <w:rsid w:val="00AE480D"/>
    <w:rsid w:val="00AE5AFD"/>
    <w:rsid w:val="00AF1546"/>
    <w:rsid w:val="00AF274B"/>
    <w:rsid w:val="00AF372D"/>
    <w:rsid w:val="00AF3EB3"/>
    <w:rsid w:val="00AF45BD"/>
    <w:rsid w:val="00AF5886"/>
    <w:rsid w:val="00AF5908"/>
    <w:rsid w:val="00AF6E17"/>
    <w:rsid w:val="00AF7F77"/>
    <w:rsid w:val="00B01846"/>
    <w:rsid w:val="00B01B70"/>
    <w:rsid w:val="00B03069"/>
    <w:rsid w:val="00B03CDC"/>
    <w:rsid w:val="00B03D25"/>
    <w:rsid w:val="00B03D69"/>
    <w:rsid w:val="00B04898"/>
    <w:rsid w:val="00B04BF3"/>
    <w:rsid w:val="00B051FB"/>
    <w:rsid w:val="00B053B0"/>
    <w:rsid w:val="00B062EF"/>
    <w:rsid w:val="00B07107"/>
    <w:rsid w:val="00B07A86"/>
    <w:rsid w:val="00B119E7"/>
    <w:rsid w:val="00B15516"/>
    <w:rsid w:val="00B15A29"/>
    <w:rsid w:val="00B17C32"/>
    <w:rsid w:val="00B17F69"/>
    <w:rsid w:val="00B218B1"/>
    <w:rsid w:val="00B22BCC"/>
    <w:rsid w:val="00B22FC0"/>
    <w:rsid w:val="00B23A5D"/>
    <w:rsid w:val="00B24901"/>
    <w:rsid w:val="00B26FB1"/>
    <w:rsid w:val="00B279EC"/>
    <w:rsid w:val="00B311BB"/>
    <w:rsid w:val="00B31325"/>
    <w:rsid w:val="00B337E0"/>
    <w:rsid w:val="00B338EA"/>
    <w:rsid w:val="00B3553B"/>
    <w:rsid w:val="00B3654F"/>
    <w:rsid w:val="00B3679E"/>
    <w:rsid w:val="00B40A81"/>
    <w:rsid w:val="00B41013"/>
    <w:rsid w:val="00B415E0"/>
    <w:rsid w:val="00B42807"/>
    <w:rsid w:val="00B43219"/>
    <w:rsid w:val="00B43657"/>
    <w:rsid w:val="00B446DE"/>
    <w:rsid w:val="00B44B11"/>
    <w:rsid w:val="00B44C71"/>
    <w:rsid w:val="00B44F7F"/>
    <w:rsid w:val="00B454AD"/>
    <w:rsid w:val="00B50695"/>
    <w:rsid w:val="00B50DD2"/>
    <w:rsid w:val="00B51874"/>
    <w:rsid w:val="00B51946"/>
    <w:rsid w:val="00B52ADC"/>
    <w:rsid w:val="00B52FAB"/>
    <w:rsid w:val="00B53041"/>
    <w:rsid w:val="00B56186"/>
    <w:rsid w:val="00B56C7D"/>
    <w:rsid w:val="00B56F5D"/>
    <w:rsid w:val="00B60215"/>
    <w:rsid w:val="00B6073A"/>
    <w:rsid w:val="00B61078"/>
    <w:rsid w:val="00B61508"/>
    <w:rsid w:val="00B647A9"/>
    <w:rsid w:val="00B65B2E"/>
    <w:rsid w:val="00B66110"/>
    <w:rsid w:val="00B67FD8"/>
    <w:rsid w:val="00B71F49"/>
    <w:rsid w:val="00B732FE"/>
    <w:rsid w:val="00B74E32"/>
    <w:rsid w:val="00B75757"/>
    <w:rsid w:val="00B758B5"/>
    <w:rsid w:val="00B75AC4"/>
    <w:rsid w:val="00B76441"/>
    <w:rsid w:val="00B76A71"/>
    <w:rsid w:val="00B77018"/>
    <w:rsid w:val="00B771B2"/>
    <w:rsid w:val="00B774C8"/>
    <w:rsid w:val="00B775E2"/>
    <w:rsid w:val="00B80040"/>
    <w:rsid w:val="00B80A54"/>
    <w:rsid w:val="00B80A91"/>
    <w:rsid w:val="00B80EA3"/>
    <w:rsid w:val="00B81C62"/>
    <w:rsid w:val="00B82CE2"/>
    <w:rsid w:val="00B833B5"/>
    <w:rsid w:val="00B83D28"/>
    <w:rsid w:val="00B86785"/>
    <w:rsid w:val="00B86CBE"/>
    <w:rsid w:val="00B9053D"/>
    <w:rsid w:val="00B915D4"/>
    <w:rsid w:val="00B91B8A"/>
    <w:rsid w:val="00B92C45"/>
    <w:rsid w:val="00B93301"/>
    <w:rsid w:val="00B93353"/>
    <w:rsid w:val="00B939AC"/>
    <w:rsid w:val="00B94B29"/>
    <w:rsid w:val="00B94BBE"/>
    <w:rsid w:val="00B94F01"/>
    <w:rsid w:val="00B950C9"/>
    <w:rsid w:val="00B9512B"/>
    <w:rsid w:val="00B951CE"/>
    <w:rsid w:val="00B96925"/>
    <w:rsid w:val="00B97C62"/>
    <w:rsid w:val="00B97F7A"/>
    <w:rsid w:val="00BA2E71"/>
    <w:rsid w:val="00BA42C6"/>
    <w:rsid w:val="00BA570D"/>
    <w:rsid w:val="00BA5996"/>
    <w:rsid w:val="00BA5F46"/>
    <w:rsid w:val="00BA6C74"/>
    <w:rsid w:val="00BA7761"/>
    <w:rsid w:val="00BA7E63"/>
    <w:rsid w:val="00BB0605"/>
    <w:rsid w:val="00BB0E1E"/>
    <w:rsid w:val="00BB404C"/>
    <w:rsid w:val="00BB7DC3"/>
    <w:rsid w:val="00BC0B8B"/>
    <w:rsid w:val="00BC110F"/>
    <w:rsid w:val="00BC16CA"/>
    <w:rsid w:val="00BC194D"/>
    <w:rsid w:val="00BC2EF0"/>
    <w:rsid w:val="00BC38D2"/>
    <w:rsid w:val="00BC3E91"/>
    <w:rsid w:val="00BC5E92"/>
    <w:rsid w:val="00BC64FD"/>
    <w:rsid w:val="00BC6878"/>
    <w:rsid w:val="00BC730E"/>
    <w:rsid w:val="00BC7379"/>
    <w:rsid w:val="00BD07B5"/>
    <w:rsid w:val="00BD099F"/>
    <w:rsid w:val="00BD0A46"/>
    <w:rsid w:val="00BD1875"/>
    <w:rsid w:val="00BD251B"/>
    <w:rsid w:val="00BD37DD"/>
    <w:rsid w:val="00BD38F9"/>
    <w:rsid w:val="00BD3D7A"/>
    <w:rsid w:val="00BD471D"/>
    <w:rsid w:val="00BD473B"/>
    <w:rsid w:val="00BD49A9"/>
    <w:rsid w:val="00BD4A31"/>
    <w:rsid w:val="00BD56E3"/>
    <w:rsid w:val="00BD5AAD"/>
    <w:rsid w:val="00BD6DA5"/>
    <w:rsid w:val="00BD708D"/>
    <w:rsid w:val="00BD77EF"/>
    <w:rsid w:val="00BE03D1"/>
    <w:rsid w:val="00BE12A9"/>
    <w:rsid w:val="00BE1980"/>
    <w:rsid w:val="00BE439E"/>
    <w:rsid w:val="00BE463C"/>
    <w:rsid w:val="00BE6129"/>
    <w:rsid w:val="00BE6774"/>
    <w:rsid w:val="00BE6F87"/>
    <w:rsid w:val="00BE72E7"/>
    <w:rsid w:val="00BF19A9"/>
    <w:rsid w:val="00BF2082"/>
    <w:rsid w:val="00BF411E"/>
    <w:rsid w:val="00BF5C7C"/>
    <w:rsid w:val="00BF5F3F"/>
    <w:rsid w:val="00BF70D7"/>
    <w:rsid w:val="00BF72B7"/>
    <w:rsid w:val="00BF7BD9"/>
    <w:rsid w:val="00C00852"/>
    <w:rsid w:val="00C00AAE"/>
    <w:rsid w:val="00C037FF"/>
    <w:rsid w:val="00C049F6"/>
    <w:rsid w:val="00C059F2"/>
    <w:rsid w:val="00C05B8D"/>
    <w:rsid w:val="00C05D11"/>
    <w:rsid w:val="00C0657B"/>
    <w:rsid w:val="00C0723F"/>
    <w:rsid w:val="00C076CE"/>
    <w:rsid w:val="00C1023C"/>
    <w:rsid w:val="00C117A1"/>
    <w:rsid w:val="00C124A9"/>
    <w:rsid w:val="00C127FF"/>
    <w:rsid w:val="00C131AD"/>
    <w:rsid w:val="00C1333B"/>
    <w:rsid w:val="00C150AC"/>
    <w:rsid w:val="00C15483"/>
    <w:rsid w:val="00C154F1"/>
    <w:rsid w:val="00C15A1A"/>
    <w:rsid w:val="00C16384"/>
    <w:rsid w:val="00C200AB"/>
    <w:rsid w:val="00C215C8"/>
    <w:rsid w:val="00C2218D"/>
    <w:rsid w:val="00C242ED"/>
    <w:rsid w:val="00C24AA4"/>
    <w:rsid w:val="00C256AF"/>
    <w:rsid w:val="00C26234"/>
    <w:rsid w:val="00C30869"/>
    <w:rsid w:val="00C3238F"/>
    <w:rsid w:val="00C33032"/>
    <w:rsid w:val="00C33ACE"/>
    <w:rsid w:val="00C34295"/>
    <w:rsid w:val="00C34338"/>
    <w:rsid w:val="00C35CD8"/>
    <w:rsid w:val="00C411A0"/>
    <w:rsid w:val="00C4267B"/>
    <w:rsid w:val="00C42F58"/>
    <w:rsid w:val="00C42FB3"/>
    <w:rsid w:val="00C42FF0"/>
    <w:rsid w:val="00C434A6"/>
    <w:rsid w:val="00C43884"/>
    <w:rsid w:val="00C44302"/>
    <w:rsid w:val="00C44490"/>
    <w:rsid w:val="00C447EA"/>
    <w:rsid w:val="00C44872"/>
    <w:rsid w:val="00C45369"/>
    <w:rsid w:val="00C4576C"/>
    <w:rsid w:val="00C45963"/>
    <w:rsid w:val="00C459D1"/>
    <w:rsid w:val="00C46D2D"/>
    <w:rsid w:val="00C46F30"/>
    <w:rsid w:val="00C47989"/>
    <w:rsid w:val="00C51203"/>
    <w:rsid w:val="00C51A5E"/>
    <w:rsid w:val="00C51B2E"/>
    <w:rsid w:val="00C53ED5"/>
    <w:rsid w:val="00C5416D"/>
    <w:rsid w:val="00C542DE"/>
    <w:rsid w:val="00C5450B"/>
    <w:rsid w:val="00C5460A"/>
    <w:rsid w:val="00C55D4C"/>
    <w:rsid w:val="00C57632"/>
    <w:rsid w:val="00C57B1C"/>
    <w:rsid w:val="00C57EE5"/>
    <w:rsid w:val="00C60793"/>
    <w:rsid w:val="00C609CD"/>
    <w:rsid w:val="00C61100"/>
    <w:rsid w:val="00C63C61"/>
    <w:rsid w:val="00C63F39"/>
    <w:rsid w:val="00C6426A"/>
    <w:rsid w:val="00C642A4"/>
    <w:rsid w:val="00C64AB0"/>
    <w:rsid w:val="00C64AB7"/>
    <w:rsid w:val="00C665DE"/>
    <w:rsid w:val="00C66B23"/>
    <w:rsid w:val="00C66F43"/>
    <w:rsid w:val="00C67327"/>
    <w:rsid w:val="00C67F2F"/>
    <w:rsid w:val="00C703F5"/>
    <w:rsid w:val="00C70B34"/>
    <w:rsid w:val="00C73B0D"/>
    <w:rsid w:val="00C74DB8"/>
    <w:rsid w:val="00C767FA"/>
    <w:rsid w:val="00C77EBA"/>
    <w:rsid w:val="00C80B4B"/>
    <w:rsid w:val="00C81C54"/>
    <w:rsid w:val="00C826DD"/>
    <w:rsid w:val="00C831A3"/>
    <w:rsid w:val="00C85339"/>
    <w:rsid w:val="00C8545C"/>
    <w:rsid w:val="00C878A2"/>
    <w:rsid w:val="00C901A3"/>
    <w:rsid w:val="00C90AB8"/>
    <w:rsid w:val="00C911F9"/>
    <w:rsid w:val="00C92EB6"/>
    <w:rsid w:val="00C93394"/>
    <w:rsid w:val="00C93CFE"/>
    <w:rsid w:val="00C945A8"/>
    <w:rsid w:val="00C94EF5"/>
    <w:rsid w:val="00C9544A"/>
    <w:rsid w:val="00C955F8"/>
    <w:rsid w:val="00C9689C"/>
    <w:rsid w:val="00C97288"/>
    <w:rsid w:val="00C97F1F"/>
    <w:rsid w:val="00CA042A"/>
    <w:rsid w:val="00CA0A5E"/>
    <w:rsid w:val="00CA0C84"/>
    <w:rsid w:val="00CA1350"/>
    <w:rsid w:val="00CA2195"/>
    <w:rsid w:val="00CA2275"/>
    <w:rsid w:val="00CA326E"/>
    <w:rsid w:val="00CA3517"/>
    <w:rsid w:val="00CA459D"/>
    <w:rsid w:val="00CA46F6"/>
    <w:rsid w:val="00CA7530"/>
    <w:rsid w:val="00CA7995"/>
    <w:rsid w:val="00CA7A40"/>
    <w:rsid w:val="00CB098D"/>
    <w:rsid w:val="00CB1725"/>
    <w:rsid w:val="00CB1C48"/>
    <w:rsid w:val="00CB1CB0"/>
    <w:rsid w:val="00CB200C"/>
    <w:rsid w:val="00CB3485"/>
    <w:rsid w:val="00CB357F"/>
    <w:rsid w:val="00CB4813"/>
    <w:rsid w:val="00CB4933"/>
    <w:rsid w:val="00CB57C2"/>
    <w:rsid w:val="00CB5842"/>
    <w:rsid w:val="00CC012C"/>
    <w:rsid w:val="00CC071A"/>
    <w:rsid w:val="00CC0C59"/>
    <w:rsid w:val="00CC0CA5"/>
    <w:rsid w:val="00CC0DEA"/>
    <w:rsid w:val="00CC234E"/>
    <w:rsid w:val="00CC2854"/>
    <w:rsid w:val="00CC3778"/>
    <w:rsid w:val="00CC48EC"/>
    <w:rsid w:val="00CC6027"/>
    <w:rsid w:val="00CC7309"/>
    <w:rsid w:val="00CC7A16"/>
    <w:rsid w:val="00CD0196"/>
    <w:rsid w:val="00CD048A"/>
    <w:rsid w:val="00CD0696"/>
    <w:rsid w:val="00CD10CD"/>
    <w:rsid w:val="00CD234A"/>
    <w:rsid w:val="00CD2884"/>
    <w:rsid w:val="00CD2B44"/>
    <w:rsid w:val="00CD3039"/>
    <w:rsid w:val="00CD41BB"/>
    <w:rsid w:val="00CD45A8"/>
    <w:rsid w:val="00CD5C36"/>
    <w:rsid w:val="00CD6B6B"/>
    <w:rsid w:val="00CD6D34"/>
    <w:rsid w:val="00CD72CE"/>
    <w:rsid w:val="00CD7C39"/>
    <w:rsid w:val="00CE069F"/>
    <w:rsid w:val="00CE0AA1"/>
    <w:rsid w:val="00CE0CBC"/>
    <w:rsid w:val="00CE17E9"/>
    <w:rsid w:val="00CE3757"/>
    <w:rsid w:val="00CE3A26"/>
    <w:rsid w:val="00CE5E44"/>
    <w:rsid w:val="00CE69C5"/>
    <w:rsid w:val="00CE7820"/>
    <w:rsid w:val="00CF01EB"/>
    <w:rsid w:val="00CF0B93"/>
    <w:rsid w:val="00CF2976"/>
    <w:rsid w:val="00CF33D1"/>
    <w:rsid w:val="00CF45FA"/>
    <w:rsid w:val="00CF4F90"/>
    <w:rsid w:val="00CF58B8"/>
    <w:rsid w:val="00CF5A11"/>
    <w:rsid w:val="00CF6B4B"/>
    <w:rsid w:val="00D00292"/>
    <w:rsid w:val="00D00C0C"/>
    <w:rsid w:val="00D032DC"/>
    <w:rsid w:val="00D0384A"/>
    <w:rsid w:val="00D03D6A"/>
    <w:rsid w:val="00D04177"/>
    <w:rsid w:val="00D053F0"/>
    <w:rsid w:val="00D061D9"/>
    <w:rsid w:val="00D06AA6"/>
    <w:rsid w:val="00D06B2C"/>
    <w:rsid w:val="00D117E2"/>
    <w:rsid w:val="00D12898"/>
    <w:rsid w:val="00D1723B"/>
    <w:rsid w:val="00D21D23"/>
    <w:rsid w:val="00D225A0"/>
    <w:rsid w:val="00D227D2"/>
    <w:rsid w:val="00D23849"/>
    <w:rsid w:val="00D246BC"/>
    <w:rsid w:val="00D2514C"/>
    <w:rsid w:val="00D25465"/>
    <w:rsid w:val="00D258E9"/>
    <w:rsid w:val="00D3034D"/>
    <w:rsid w:val="00D307AF"/>
    <w:rsid w:val="00D315E4"/>
    <w:rsid w:val="00D3164C"/>
    <w:rsid w:val="00D31DB1"/>
    <w:rsid w:val="00D331CC"/>
    <w:rsid w:val="00D34501"/>
    <w:rsid w:val="00D35002"/>
    <w:rsid w:val="00D35480"/>
    <w:rsid w:val="00D35ECA"/>
    <w:rsid w:val="00D36555"/>
    <w:rsid w:val="00D36DFE"/>
    <w:rsid w:val="00D37918"/>
    <w:rsid w:val="00D4261F"/>
    <w:rsid w:val="00D43F31"/>
    <w:rsid w:val="00D452BC"/>
    <w:rsid w:val="00D453C7"/>
    <w:rsid w:val="00D4608B"/>
    <w:rsid w:val="00D4608C"/>
    <w:rsid w:val="00D46341"/>
    <w:rsid w:val="00D46D14"/>
    <w:rsid w:val="00D47179"/>
    <w:rsid w:val="00D47B24"/>
    <w:rsid w:val="00D50C67"/>
    <w:rsid w:val="00D512DD"/>
    <w:rsid w:val="00D515B3"/>
    <w:rsid w:val="00D52901"/>
    <w:rsid w:val="00D52F2D"/>
    <w:rsid w:val="00D531A0"/>
    <w:rsid w:val="00D531D4"/>
    <w:rsid w:val="00D53C4D"/>
    <w:rsid w:val="00D5461F"/>
    <w:rsid w:val="00D553BE"/>
    <w:rsid w:val="00D56EF4"/>
    <w:rsid w:val="00D572B1"/>
    <w:rsid w:val="00D573EB"/>
    <w:rsid w:val="00D6192E"/>
    <w:rsid w:val="00D62237"/>
    <w:rsid w:val="00D63673"/>
    <w:rsid w:val="00D63EB5"/>
    <w:rsid w:val="00D647B9"/>
    <w:rsid w:val="00D6565F"/>
    <w:rsid w:val="00D65769"/>
    <w:rsid w:val="00D65AA6"/>
    <w:rsid w:val="00D67064"/>
    <w:rsid w:val="00D70082"/>
    <w:rsid w:val="00D71C80"/>
    <w:rsid w:val="00D75494"/>
    <w:rsid w:val="00D7607E"/>
    <w:rsid w:val="00D76406"/>
    <w:rsid w:val="00D77B5D"/>
    <w:rsid w:val="00D77C9B"/>
    <w:rsid w:val="00D80E19"/>
    <w:rsid w:val="00D81A1D"/>
    <w:rsid w:val="00D8322F"/>
    <w:rsid w:val="00D83F8C"/>
    <w:rsid w:val="00D85B76"/>
    <w:rsid w:val="00D85D3A"/>
    <w:rsid w:val="00D864E9"/>
    <w:rsid w:val="00D873D5"/>
    <w:rsid w:val="00D874D3"/>
    <w:rsid w:val="00D90000"/>
    <w:rsid w:val="00D904FA"/>
    <w:rsid w:val="00D9163E"/>
    <w:rsid w:val="00D93D4B"/>
    <w:rsid w:val="00D94968"/>
    <w:rsid w:val="00D953A0"/>
    <w:rsid w:val="00D957AE"/>
    <w:rsid w:val="00D9605B"/>
    <w:rsid w:val="00D96174"/>
    <w:rsid w:val="00D961E3"/>
    <w:rsid w:val="00D96538"/>
    <w:rsid w:val="00DA37BE"/>
    <w:rsid w:val="00DA4608"/>
    <w:rsid w:val="00DA47A8"/>
    <w:rsid w:val="00DA4D9A"/>
    <w:rsid w:val="00DA5A58"/>
    <w:rsid w:val="00DA5B6C"/>
    <w:rsid w:val="00DA5DBF"/>
    <w:rsid w:val="00DA6DF0"/>
    <w:rsid w:val="00DA7F9E"/>
    <w:rsid w:val="00DB1FA7"/>
    <w:rsid w:val="00DB26C9"/>
    <w:rsid w:val="00DB2A4E"/>
    <w:rsid w:val="00DB2FC5"/>
    <w:rsid w:val="00DB3E96"/>
    <w:rsid w:val="00DB418D"/>
    <w:rsid w:val="00DB46E5"/>
    <w:rsid w:val="00DB4E53"/>
    <w:rsid w:val="00DB5000"/>
    <w:rsid w:val="00DB525F"/>
    <w:rsid w:val="00DB5350"/>
    <w:rsid w:val="00DB5407"/>
    <w:rsid w:val="00DB7195"/>
    <w:rsid w:val="00DC1C1A"/>
    <w:rsid w:val="00DC24CB"/>
    <w:rsid w:val="00DC2CE7"/>
    <w:rsid w:val="00DC3183"/>
    <w:rsid w:val="00DC3A6C"/>
    <w:rsid w:val="00DC5A06"/>
    <w:rsid w:val="00DC6707"/>
    <w:rsid w:val="00DC790F"/>
    <w:rsid w:val="00DD0C86"/>
    <w:rsid w:val="00DD1E23"/>
    <w:rsid w:val="00DD3B0F"/>
    <w:rsid w:val="00DD435D"/>
    <w:rsid w:val="00DE1D33"/>
    <w:rsid w:val="00DE374B"/>
    <w:rsid w:val="00DE3B87"/>
    <w:rsid w:val="00DE3BD0"/>
    <w:rsid w:val="00DE4DE1"/>
    <w:rsid w:val="00DE50AC"/>
    <w:rsid w:val="00DE52AA"/>
    <w:rsid w:val="00DE564A"/>
    <w:rsid w:val="00DE5F74"/>
    <w:rsid w:val="00DE6953"/>
    <w:rsid w:val="00DE69F3"/>
    <w:rsid w:val="00DF15F9"/>
    <w:rsid w:val="00DF174D"/>
    <w:rsid w:val="00DF3026"/>
    <w:rsid w:val="00DF3311"/>
    <w:rsid w:val="00DF3623"/>
    <w:rsid w:val="00DF390E"/>
    <w:rsid w:val="00DF3AF6"/>
    <w:rsid w:val="00DF3B02"/>
    <w:rsid w:val="00DF5EB9"/>
    <w:rsid w:val="00DF650C"/>
    <w:rsid w:val="00E00318"/>
    <w:rsid w:val="00E00354"/>
    <w:rsid w:val="00E00522"/>
    <w:rsid w:val="00E009C6"/>
    <w:rsid w:val="00E00C88"/>
    <w:rsid w:val="00E043CD"/>
    <w:rsid w:val="00E04539"/>
    <w:rsid w:val="00E04976"/>
    <w:rsid w:val="00E0534C"/>
    <w:rsid w:val="00E05F71"/>
    <w:rsid w:val="00E077DC"/>
    <w:rsid w:val="00E111A5"/>
    <w:rsid w:val="00E113BC"/>
    <w:rsid w:val="00E12ED9"/>
    <w:rsid w:val="00E13754"/>
    <w:rsid w:val="00E155DA"/>
    <w:rsid w:val="00E203F6"/>
    <w:rsid w:val="00E20D72"/>
    <w:rsid w:val="00E20F0A"/>
    <w:rsid w:val="00E23006"/>
    <w:rsid w:val="00E23547"/>
    <w:rsid w:val="00E2419B"/>
    <w:rsid w:val="00E25656"/>
    <w:rsid w:val="00E260EE"/>
    <w:rsid w:val="00E263DC"/>
    <w:rsid w:val="00E31C53"/>
    <w:rsid w:val="00E31E0A"/>
    <w:rsid w:val="00E32D3A"/>
    <w:rsid w:val="00E331CA"/>
    <w:rsid w:val="00E3352D"/>
    <w:rsid w:val="00E336BE"/>
    <w:rsid w:val="00E3425A"/>
    <w:rsid w:val="00E34B87"/>
    <w:rsid w:val="00E353C5"/>
    <w:rsid w:val="00E35A07"/>
    <w:rsid w:val="00E36A4D"/>
    <w:rsid w:val="00E36FA6"/>
    <w:rsid w:val="00E410EC"/>
    <w:rsid w:val="00E41F9D"/>
    <w:rsid w:val="00E42444"/>
    <w:rsid w:val="00E4372B"/>
    <w:rsid w:val="00E43A14"/>
    <w:rsid w:val="00E43A21"/>
    <w:rsid w:val="00E45A9B"/>
    <w:rsid w:val="00E46077"/>
    <w:rsid w:val="00E4621E"/>
    <w:rsid w:val="00E463EA"/>
    <w:rsid w:val="00E51800"/>
    <w:rsid w:val="00E5225B"/>
    <w:rsid w:val="00E53511"/>
    <w:rsid w:val="00E539B2"/>
    <w:rsid w:val="00E54D64"/>
    <w:rsid w:val="00E553AD"/>
    <w:rsid w:val="00E559CE"/>
    <w:rsid w:val="00E5767F"/>
    <w:rsid w:val="00E57AF0"/>
    <w:rsid w:val="00E57ED0"/>
    <w:rsid w:val="00E606E8"/>
    <w:rsid w:val="00E61AFE"/>
    <w:rsid w:val="00E62BD6"/>
    <w:rsid w:val="00E6311C"/>
    <w:rsid w:val="00E6761B"/>
    <w:rsid w:val="00E71CAA"/>
    <w:rsid w:val="00E71D3C"/>
    <w:rsid w:val="00E752A7"/>
    <w:rsid w:val="00E75340"/>
    <w:rsid w:val="00E75802"/>
    <w:rsid w:val="00E76D66"/>
    <w:rsid w:val="00E77799"/>
    <w:rsid w:val="00E804D9"/>
    <w:rsid w:val="00E805E7"/>
    <w:rsid w:val="00E80F41"/>
    <w:rsid w:val="00E8108E"/>
    <w:rsid w:val="00E8128E"/>
    <w:rsid w:val="00E82AAA"/>
    <w:rsid w:val="00E831F2"/>
    <w:rsid w:val="00E8337D"/>
    <w:rsid w:val="00E83FE5"/>
    <w:rsid w:val="00E84174"/>
    <w:rsid w:val="00E84B65"/>
    <w:rsid w:val="00E84F30"/>
    <w:rsid w:val="00E855C8"/>
    <w:rsid w:val="00E8574B"/>
    <w:rsid w:val="00E85DD5"/>
    <w:rsid w:val="00E86273"/>
    <w:rsid w:val="00E8681A"/>
    <w:rsid w:val="00E868AB"/>
    <w:rsid w:val="00E86926"/>
    <w:rsid w:val="00E87486"/>
    <w:rsid w:val="00E87C5A"/>
    <w:rsid w:val="00E90AE7"/>
    <w:rsid w:val="00E917B7"/>
    <w:rsid w:val="00E92503"/>
    <w:rsid w:val="00E92E9C"/>
    <w:rsid w:val="00E93BDF"/>
    <w:rsid w:val="00E93C32"/>
    <w:rsid w:val="00E94EE7"/>
    <w:rsid w:val="00E94EFA"/>
    <w:rsid w:val="00E95854"/>
    <w:rsid w:val="00E966EB"/>
    <w:rsid w:val="00E97535"/>
    <w:rsid w:val="00E9773B"/>
    <w:rsid w:val="00EA039C"/>
    <w:rsid w:val="00EA0F43"/>
    <w:rsid w:val="00EA3CA5"/>
    <w:rsid w:val="00EA437B"/>
    <w:rsid w:val="00EA4474"/>
    <w:rsid w:val="00EA6048"/>
    <w:rsid w:val="00EA6C03"/>
    <w:rsid w:val="00EA6EDA"/>
    <w:rsid w:val="00EA6F86"/>
    <w:rsid w:val="00EA7DCA"/>
    <w:rsid w:val="00EB063D"/>
    <w:rsid w:val="00EB24C3"/>
    <w:rsid w:val="00EB37BE"/>
    <w:rsid w:val="00EB4828"/>
    <w:rsid w:val="00EB4F87"/>
    <w:rsid w:val="00EB5038"/>
    <w:rsid w:val="00EB63AF"/>
    <w:rsid w:val="00EB670B"/>
    <w:rsid w:val="00EC089D"/>
    <w:rsid w:val="00EC0F1B"/>
    <w:rsid w:val="00EC1818"/>
    <w:rsid w:val="00EC3310"/>
    <w:rsid w:val="00EC3EDE"/>
    <w:rsid w:val="00EC42F6"/>
    <w:rsid w:val="00EC4BA2"/>
    <w:rsid w:val="00EC51D8"/>
    <w:rsid w:val="00EC5631"/>
    <w:rsid w:val="00EC6439"/>
    <w:rsid w:val="00EC6552"/>
    <w:rsid w:val="00EC71E5"/>
    <w:rsid w:val="00EC76D1"/>
    <w:rsid w:val="00EC78CF"/>
    <w:rsid w:val="00EC7E93"/>
    <w:rsid w:val="00ED0D4A"/>
    <w:rsid w:val="00ED0E58"/>
    <w:rsid w:val="00ED129C"/>
    <w:rsid w:val="00ED1456"/>
    <w:rsid w:val="00ED1853"/>
    <w:rsid w:val="00ED1B50"/>
    <w:rsid w:val="00ED21D8"/>
    <w:rsid w:val="00ED2B20"/>
    <w:rsid w:val="00ED32E7"/>
    <w:rsid w:val="00ED3958"/>
    <w:rsid w:val="00ED3BD9"/>
    <w:rsid w:val="00ED416F"/>
    <w:rsid w:val="00ED5567"/>
    <w:rsid w:val="00ED6628"/>
    <w:rsid w:val="00ED7082"/>
    <w:rsid w:val="00EE1EB3"/>
    <w:rsid w:val="00EE20F9"/>
    <w:rsid w:val="00EE2C1A"/>
    <w:rsid w:val="00EE2D55"/>
    <w:rsid w:val="00EE2FCD"/>
    <w:rsid w:val="00EE314A"/>
    <w:rsid w:val="00EE3BB7"/>
    <w:rsid w:val="00EE3DC3"/>
    <w:rsid w:val="00EE59D7"/>
    <w:rsid w:val="00EE6427"/>
    <w:rsid w:val="00EE6C3B"/>
    <w:rsid w:val="00EE730F"/>
    <w:rsid w:val="00EE7408"/>
    <w:rsid w:val="00EF09C1"/>
    <w:rsid w:val="00EF0BD4"/>
    <w:rsid w:val="00EF0FC2"/>
    <w:rsid w:val="00EF122B"/>
    <w:rsid w:val="00EF1831"/>
    <w:rsid w:val="00EF19A0"/>
    <w:rsid w:val="00EF1A30"/>
    <w:rsid w:val="00EF20F1"/>
    <w:rsid w:val="00EF2E14"/>
    <w:rsid w:val="00EF3778"/>
    <w:rsid w:val="00EF45F8"/>
    <w:rsid w:val="00EF4B63"/>
    <w:rsid w:val="00EF54AA"/>
    <w:rsid w:val="00EF5677"/>
    <w:rsid w:val="00EF67ED"/>
    <w:rsid w:val="00EF7247"/>
    <w:rsid w:val="00EF72CB"/>
    <w:rsid w:val="00EF755F"/>
    <w:rsid w:val="00EF78D6"/>
    <w:rsid w:val="00F012B4"/>
    <w:rsid w:val="00F0312C"/>
    <w:rsid w:val="00F06447"/>
    <w:rsid w:val="00F06502"/>
    <w:rsid w:val="00F07A44"/>
    <w:rsid w:val="00F10155"/>
    <w:rsid w:val="00F10FA9"/>
    <w:rsid w:val="00F11D29"/>
    <w:rsid w:val="00F12228"/>
    <w:rsid w:val="00F13C29"/>
    <w:rsid w:val="00F13C5A"/>
    <w:rsid w:val="00F14112"/>
    <w:rsid w:val="00F142FC"/>
    <w:rsid w:val="00F153FD"/>
    <w:rsid w:val="00F1621F"/>
    <w:rsid w:val="00F17E48"/>
    <w:rsid w:val="00F24A70"/>
    <w:rsid w:val="00F24F9F"/>
    <w:rsid w:val="00F250BF"/>
    <w:rsid w:val="00F25384"/>
    <w:rsid w:val="00F25CE9"/>
    <w:rsid w:val="00F2779C"/>
    <w:rsid w:val="00F27E21"/>
    <w:rsid w:val="00F315AF"/>
    <w:rsid w:val="00F3173A"/>
    <w:rsid w:val="00F31A0D"/>
    <w:rsid w:val="00F3316E"/>
    <w:rsid w:val="00F331E0"/>
    <w:rsid w:val="00F35955"/>
    <w:rsid w:val="00F35E0A"/>
    <w:rsid w:val="00F36B85"/>
    <w:rsid w:val="00F37DAC"/>
    <w:rsid w:val="00F403E2"/>
    <w:rsid w:val="00F40BB9"/>
    <w:rsid w:val="00F418BE"/>
    <w:rsid w:val="00F41CB7"/>
    <w:rsid w:val="00F422FB"/>
    <w:rsid w:val="00F4248B"/>
    <w:rsid w:val="00F44F4A"/>
    <w:rsid w:val="00F4540E"/>
    <w:rsid w:val="00F45B7F"/>
    <w:rsid w:val="00F46531"/>
    <w:rsid w:val="00F473E0"/>
    <w:rsid w:val="00F47585"/>
    <w:rsid w:val="00F47E07"/>
    <w:rsid w:val="00F52466"/>
    <w:rsid w:val="00F52C4F"/>
    <w:rsid w:val="00F5613B"/>
    <w:rsid w:val="00F5646F"/>
    <w:rsid w:val="00F56886"/>
    <w:rsid w:val="00F5699D"/>
    <w:rsid w:val="00F5750F"/>
    <w:rsid w:val="00F60C7C"/>
    <w:rsid w:val="00F60F38"/>
    <w:rsid w:val="00F61403"/>
    <w:rsid w:val="00F61C93"/>
    <w:rsid w:val="00F620C4"/>
    <w:rsid w:val="00F632A8"/>
    <w:rsid w:val="00F63E49"/>
    <w:rsid w:val="00F646A6"/>
    <w:rsid w:val="00F65296"/>
    <w:rsid w:val="00F652FA"/>
    <w:rsid w:val="00F65C5B"/>
    <w:rsid w:val="00F65F03"/>
    <w:rsid w:val="00F6691E"/>
    <w:rsid w:val="00F67297"/>
    <w:rsid w:val="00F70973"/>
    <w:rsid w:val="00F72C8A"/>
    <w:rsid w:val="00F73532"/>
    <w:rsid w:val="00F763DC"/>
    <w:rsid w:val="00F77111"/>
    <w:rsid w:val="00F80025"/>
    <w:rsid w:val="00F80970"/>
    <w:rsid w:val="00F80EB8"/>
    <w:rsid w:val="00F8128F"/>
    <w:rsid w:val="00F82189"/>
    <w:rsid w:val="00F835C4"/>
    <w:rsid w:val="00F8491D"/>
    <w:rsid w:val="00F849CD"/>
    <w:rsid w:val="00F85395"/>
    <w:rsid w:val="00F86D02"/>
    <w:rsid w:val="00F90726"/>
    <w:rsid w:val="00F908BB"/>
    <w:rsid w:val="00F91064"/>
    <w:rsid w:val="00F93EDF"/>
    <w:rsid w:val="00F942F5"/>
    <w:rsid w:val="00F951FC"/>
    <w:rsid w:val="00F96802"/>
    <w:rsid w:val="00F97034"/>
    <w:rsid w:val="00F970CA"/>
    <w:rsid w:val="00F97D66"/>
    <w:rsid w:val="00FA00BB"/>
    <w:rsid w:val="00FA138E"/>
    <w:rsid w:val="00FA1669"/>
    <w:rsid w:val="00FA24CE"/>
    <w:rsid w:val="00FA2EEC"/>
    <w:rsid w:val="00FA4269"/>
    <w:rsid w:val="00FA4DB3"/>
    <w:rsid w:val="00FA55FA"/>
    <w:rsid w:val="00FA576D"/>
    <w:rsid w:val="00FA60AA"/>
    <w:rsid w:val="00FA61B0"/>
    <w:rsid w:val="00FA7F22"/>
    <w:rsid w:val="00FB1962"/>
    <w:rsid w:val="00FB1C13"/>
    <w:rsid w:val="00FB3689"/>
    <w:rsid w:val="00FB3BF1"/>
    <w:rsid w:val="00FB3F75"/>
    <w:rsid w:val="00FB4114"/>
    <w:rsid w:val="00FB4FE9"/>
    <w:rsid w:val="00FB65FB"/>
    <w:rsid w:val="00FC1C0A"/>
    <w:rsid w:val="00FC2F12"/>
    <w:rsid w:val="00FC4A6A"/>
    <w:rsid w:val="00FC6521"/>
    <w:rsid w:val="00FD044D"/>
    <w:rsid w:val="00FD1FA5"/>
    <w:rsid w:val="00FD2869"/>
    <w:rsid w:val="00FD67CE"/>
    <w:rsid w:val="00FE010C"/>
    <w:rsid w:val="00FE023F"/>
    <w:rsid w:val="00FE0A9F"/>
    <w:rsid w:val="00FE189C"/>
    <w:rsid w:val="00FE3387"/>
    <w:rsid w:val="00FE4B94"/>
    <w:rsid w:val="00FE53FC"/>
    <w:rsid w:val="00FE566D"/>
    <w:rsid w:val="00FE6108"/>
    <w:rsid w:val="00FE6DB6"/>
    <w:rsid w:val="00FE6E89"/>
    <w:rsid w:val="00FE78C6"/>
    <w:rsid w:val="00FE7B97"/>
    <w:rsid w:val="00FF0925"/>
    <w:rsid w:val="00FF196B"/>
    <w:rsid w:val="00FF1C14"/>
    <w:rsid w:val="00FF266B"/>
    <w:rsid w:val="00FF308F"/>
    <w:rsid w:val="00FF357B"/>
    <w:rsid w:val="00FF37B7"/>
    <w:rsid w:val="00FF43AE"/>
    <w:rsid w:val="00FF4DEF"/>
    <w:rsid w:val="00FF551A"/>
    <w:rsid w:val="00FF6CEB"/>
    <w:rsid w:val="01FF6192"/>
    <w:rsid w:val="02217461"/>
    <w:rsid w:val="02557ABC"/>
    <w:rsid w:val="026E0867"/>
    <w:rsid w:val="027D06BA"/>
    <w:rsid w:val="039C3694"/>
    <w:rsid w:val="03D836C1"/>
    <w:rsid w:val="04A41EE9"/>
    <w:rsid w:val="04B15674"/>
    <w:rsid w:val="058623ED"/>
    <w:rsid w:val="05FC1522"/>
    <w:rsid w:val="05FE126B"/>
    <w:rsid w:val="07EB47FF"/>
    <w:rsid w:val="09CF2C37"/>
    <w:rsid w:val="0BE73888"/>
    <w:rsid w:val="0FC5350F"/>
    <w:rsid w:val="10A1053B"/>
    <w:rsid w:val="116E7EE7"/>
    <w:rsid w:val="12002932"/>
    <w:rsid w:val="12CB6D6A"/>
    <w:rsid w:val="14641344"/>
    <w:rsid w:val="15C25635"/>
    <w:rsid w:val="1616116D"/>
    <w:rsid w:val="16314A9B"/>
    <w:rsid w:val="17410382"/>
    <w:rsid w:val="179E6F54"/>
    <w:rsid w:val="17BE2009"/>
    <w:rsid w:val="18914117"/>
    <w:rsid w:val="194633B9"/>
    <w:rsid w:val="19B943E6"/>
    <w:rsid w:val="1BAC4CC0"/>
    <w:rsid w:val="1D9D1546"/>
    <w:rsid w:val="1DAB2F93"/>
    <w:rsid w:val="20626BFA"/>
    <w:rsid w:val="227D41EB"/>
    <w:rsid w:val="254724E4"/>
    <w:rsid w:val="25B320C9"/>
    <w:rsid w:val="263B13C6"/>
    <w:rsid w:val="27D33716"/>
    <w:rsid w:val="2A271A7C"/>
    <w:rsid w:val="2BD23AA9"/>
    <w:rsid w:val="2D376058"/>
    <w:rsid w:val="2D553959"/>
    <w:rsid w:val="2D7C1CBC"/>
    <w:rsid w:val="2DE742A5"/>
    <w:rsid w:val="2E232028"/>
    <w:rsid w:val="2F1E11E7"/>
    <w:rsid w:val="2F3D528D"/>
    <w:rsid w:val="2FA316AE"/>
    <w:rsid w:val="30395588"/>
    <w:rsid w:val="32571EEE"/>
    <w:rsid w:val="333A460F"/>
    <w:rsid w:val="36002E90"/>
    <w:rsid w:val="36DA0980"/>
    <w:rsid w:val="37436713"/>
    <w:rsid w:val="38365594"/>
    <w:rsid w:val="384A224D"/>
    <w:rsid w:val="391D4354"/>
    <w:rsid w:val="3938594F"/>
    <w:rsid w:val="3947339D"/>
    <w:rsid w:val="3CCC3F1E"/>
    <w:rsid w:val="3E151A9D"/>
    <w:rsid w:val="3E8A6A6A"/>
    <w:rsid w:val="3F220916"/>
    <w:rsid w:val="41D53F72"/>
    <w:rsid w:val="42044119"/>
    <w:rsid w:val="424C5BA2"/>
    <w:rsid w:val="427174BE"/>
    <w:rsid w:val="43727310"/>
    <w:rsid w:val="43B3510F"/>
    <w:rsid w:val="468D3BC6"/>
    <w:rsid w:val="47EE632C"/>
    <w:rsid w:val="4903798F"/>
    <w:rsid w:val="492256AC"/>
    <w:rsid w:val="498B553C"/>
    <w:rsid w:val="49D06FCD"/>
    <w:rsid w:val="49F35BB2"/>
    <w:rsid w:val="4A547D90"/>
    <w:rsid w:val="4C19584F"/>
    <w:rsid w:val="4DA7238A"/>
    <w:rsid w:val="4EF32133"/>
    <w:rsid w:val="4F3258DD"/>
    <w:rsid w:val="4F5B5B6E"/>
    <w:rsid w:val="4F681421"/>
    <w:rsid w:val="506B5AB8"/>
    <w:rsid w:val="50E3658E"/>
    <w:rsid w:val="523F0E02"/>
    <w:rsid w:val="527F195C"/>
    <w:rsid w:val="545C25E2"/>
    <w:rsid w:val="55F00831"/>
    <w:rsid w:val="56F47145"/>
    <w:rsid w:val="576A2A02"/>
    <w:rsid w:val="5770442B"/>
    <w:rsid w:val="586354B0"/>
    <w:rsid w:val="59E465DD"/>
    <w:rsid w:val="5A460C39"/>
    <w:rsid w:val="5AD35A63"/>
    <w:rsid w:val="5AF9691C"/>
    <w:rsid w:val="5C4A3CB5"/>
    <w:rsid w:val="5C69532E"/>
    <w:rsid w:val="5E1621D2"/>
    <w:rsid w:val="5EC724E8"/>
    <w:rsid w:val="606557F3"/>
    <w:rsid w:val="610572F8"/>
    <w:rsid w:val="62AE77BF"/>
    <w:rsid w:val="64841373"/>
    <w:rsid w:val="65D804B3"/>
    <w:rsid w:val="65EE6A23"/>
    <w:rsid w:val="66B52DCE"/>
    <w:rsid w:val="674E294B"/>
    <w:rsid w:val="67A048A6"/>
    <w:rsid w:val="67C77421"/>
    <w:rsid w:val="67EB6090"/>
    <w:rsid w:val="683742FC"/>
    <w:rsid w:val="69472CCB"/>
    <w:rsid w:val="694C1094"/>
    <w:rsid w:val="697F1D2E"/>
    <w:rsid w:val="69913E1E"/>
    <w:rsid w:val="6A322212"/>
    <w:rsid w:val="6B472278"/>
    <w:rsid w:val="6B6C6343"/>
    <w:rsid w:val="6BC26511"/>
    <w:rsid w:val="6C8A530F"/>
    <w:rsid w:val="6D635AD2"/>
    <w:rsid w:val="6ECC76A7"/>
    <w:rsid w:val="6EF24C00"/>
    <w:rsid w:val="711A5CC9"/>
    <w:rsid w:val="71B83357"/>
    <w:rsid w:val="72507AA0"/>
    <w:rsid w:val="72B93320"/>
    <w:rsid w:val="735D2FC3"/>
    <w:rsid w:val="77EE3FE3"/>
    <w:rsid w:val="7A715C73"/>
    <w:rsid w:val="7C0D3099"/>
    <w:rsid w:val="7CBA4FE2"/>
    <w:rsid w:val="7D202F9D"/>
    <w:rsid w:val="7D99536C"/>
    <w:rsid w:val="7DA51633"/>
    <w:rsid w:val="7DAB6802"/>
    <w:rsid w:val="7E696CC0"/>
    <w:rsid w:val="7E6E7668"/>
    <w:rsid w:val="7E8D1F93"/>
    <w:rsid w:val="7F9B10FB"/>
    <w:rsid w:val="7FAE0029"/>
    <w:rsid w:val="7FD2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Lines="50" w:afterLines="50"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8"/>
    <w:autoRedefine/>
    <w:qFormat/>
    <w:uiPriority w:val="9"/>
    <w:pPr>
      <w:keepNext/>
      <w:keepLines/>
      <w:spacing w:line="578" w:lineRule="auto"/>
      <w:jc w:val="center"/>
      <w:outlineLvl w:val="0"/>
    </w:pPr>
    <w:rPr>
      <w:b/>
      <w:bCs/>
      <w:kern w:val="44"/>
      <w:sz w:val="30"/>
      <w:szCs w:val="44"/>
    </w:rPr>
  </w:style>
  <w:style w:type="paragraph" w:styleId="3">
    <w:name w:val="heading 2"/>
    <w:basedOn w:val="1"/>
    <w:next w:val="1"/>
    <w:link w:val="29"/>
    <w:autoRedefine/>
    <w:unhideWhenUsed/>
    <w:qFormat/>
    <w:uiPriority w:val="9"/>
    <w:pPr>
      <w:keepNext/>
      <w:keepLines/>
      <w:spacing w:line="415" w:lineRule="auto"/>
      <w:jc w:val="center"/>
      <w:outlineLvl w:val="1"/>
    </w:pPr>
    <w:rPr>
      <w:rFonts w:eastAsia="黑体" w:cstheme="majorBidi"/>
      <w:b/>
      <w:bCs/>
      <w:szCs w:val="32"/>
    </w:rPr>
  </w:style>
  <w:style w:type="paragraph" w:styleId="4">
    <w:name w:val="heading 3"/>
    <w:basedOn w:val="1"/>
    <w:next w:val="1"/>
    <w:link w:val="35"/>
    <w:autoRedefine/>
    <w:semiHidden/>
    <w:unhideWhenUsed/>
    <w:qFormat/>
    <w:uiPriority w:val="9"/>
    <w:pPr>
      <w:keepNext/>
      <w:keepLines/>
      <w:adjustRightInd w:val="0"/>
      <w:spacing w:before="260" w:after="260" w:line="416" w:lineRule="auto"/>
      <w:textAlignment w:val="baseline"/>
      <w:outlineLvl w:val="2"/>
    </w:pPr>
    <w:rPr>
      <w:rFonts w:cs="Times New Roman"/>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autoRedefine/>
    <w:unhideWhenUsed/>
    <w:qFormat/>
    <w:uiPriority w:val="35"/>
    <w:pPr>
      <w:widowControl/>
      <w:adjustRightInd w:val="0"/>
      <w:ind w:left="240" w:right="240" w:firstLine="469" w:firstLineChars="213"/>
      <w:jc w:val="left"/>
      <w:textAlignment w:val="baseline"/>
    </w:pPr>
    <w:rPr>
      <w:rFonts w:ascii="Calibri Light" w:hAnsi="Calibri Light" w:eastAsia="黑体" w:cs="Times New Roman"/>
      <w:color w:val="000000"/>
      <w:kern w:val="0"/>
      <w:sz w:val="20"/>
      <w:szCs w:val="20"/>
      <w:lang w:val="zh-CN"/>
    </w:rPr>
  </w:style>
  <w:style w:type="paragraph" w:styleId="6">
    <w:name w:val="Document Map"/>
    <w:basedOn w:val="1"/>
    <w:link w:val="30"/>
    <w:autoRedefine/>
    <w:semiHidden/>
    <w:unhideWhenUsed/>
    <w:qFormat/>
    <w:uiPriority w:val="99"/>
    <w:rPr>
      <w:rFonts w:ascii="宋体"/>
      <w:sz w:val="18"/>
      <w:szCs w:val="18"/>
    </w:rPr>
  </w:style>
  <w:style w:type="paragraph" w:styleId="7">
    <w:name w:val="annotation text"/>
    <w:basedOn w:val="1"/>
    <w:link w:val="60"/>
    <w:autoRedefine/>
    <w:unhideWhenUsed/>
    <w:qFormat/>
    <w:uiPriority w:val="99"/>
    <w:pPr>
      <w:adjustRightInd w:val="0"/>
      <w:jc w:val="left"/>
      <w:textAlignment w:val="baseline"/>
    </w:pPr>
    <w:rPr>
      <w:rFonts w:ascii="Calibri" w:hAnsi="Calibri" w:cs="Times New Roman"/>
    </w:rPr>
  </w:style>
  <w:style w:type="paragraph" w:styleId="8">
    <w:name w:val="Body Text"/>
    <w:basedOn w:val="1"/>
    <w:link w:val="64"/>
    <w:autoRedefine/>
    <w:qFormat/>
    <w:uiPriority w:val="1"/>
    <w:pPr>
      <w:spacing w:beforeLines="0" w:afterLines="0" w:line="240" w:lineRule="auto"/>
      <w:ind w:left="712" w:firstLine="0" w:firstLineChars="0"/>
    </w:pPr>
    <w:rPr>
      <w:rFonts w:ascii="宋体" w:hAnsi="宋体"/>
      <w:sz w:val="21"/>
      <w:szCs w:val="21"/>
    </w:rPr>
  </w:style>
  <w:style w:type="paragraph" w:styleId="9">
    <w:name w:val="Body Text Indent"/>
    <w:basedOn w:val="1"/>
    <w:link w:val="66"/>
    <w:autoRedefine/>
    <w:semiHidden/>
    <w:unhideWhenUsed/>
    <w:qFormat/>
    <w:uiPriority w:val="99"/>
    <w:pPr>
      <w:spacing w:after="120"/>
      <w:ind w:left="420" w:leftChars="200"/>
    </w:pPr>
  </w:style>
  <w:style w:type="paragraph" w:styleId="10">
    <w:name w:val="Date"/>
    <w:basedOn w:val="1"/>
    <w:next w:val="1"/>
    <w:link w:val="31"/>
    <w:autoRedefine/>
    <w:unhideWhenUsed/>
    <w:qFormat/>
    <w:uiPriority w:val="99"/>
    <w:pPr>
      <w:ind w:left="100" w:leftChars="2500"/>
    </w:pPr>
  </w:style>
  <w:style w:type="paragraph" w:styleId="11">
    <w:name w:val="Balloon Text"/>
    <w:basedOn w:val="1"/>
    <w:link w:val="32"/>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widowControl/>
      <w:tabs>
        <w:tab w:val="right" w:leader="dot" w:pos="8296"/>
      </w:tabs>
      <w:adjustRightInd w:val="0"/>
      <w:snapToGrid w:val="0"/>
      <w:spacing w:beforeLines="0" w:afterLines="0"/>
      <w:ind w:firstLine="440"/>
      <w:jc w:val="left"/>
    </w:pPr>
    <w:rPr>
      <w:rFonts w:cs="宋体"/>
      <w:kern w:val="0"/>
      <w:sz w:val="22"/>
    </w:rPr>
  </w:style>
  <w:style w:type="paragraph" w:styleId="15">
    <w:name w:val="toc 2"/>
    <w:basedOn w:val="1"/>
    <w:next w:val="1"/>
    <w:autoRedefine/>
    <w:qFormat/>
    <w:uiPriority w:val="39"/>
    <w:pPr>
      <w:widowControl/>
      <w:spacing w:line="276" w:lineRule="auto"/>
      <w:ind w:left="220"/>
      <w:jc w:val="left"/>
    </w:pPr>
    <w:rPr>
      <w:rFonts w:cs="宋体"/>
      <w:kern w:val="0"/>
      <w:sz w:val="22"/>
    </w:rPr>
  </w:style>
  <w:style w:type="paragraph" w:styleId="16">
    <w:name w:val="Normal (Web)"/>
    <w:basedOn w:val="1"/>
    <w:autoRedefine/>
    <w:unhideWhenUsed/>
    <w:qFormat/>
    <w:uiPriority w:val="99"/>
    <w:pPr>
      <w:adjustRightInd w:val="0"/>
      <w:textAlignment w:val="baseline"/>
    </w:pPr>
    <w:rPr>
      <w:rFonts w:ascii="Calibri" w:hAnsi="Calibri" w:cs="Times New Roman"/>
    </w:rPr>
  </w:style>
  <w:style w:type="paragraph" w:styleId="17">
    <w:name w:val="annotation subject"/>
    <w:basedOn w:val="7"/>
    <w:next w:val="7"/>
    <w:link w:val="62"/>
    <w:autoRedefine/>
    <w:semiHidden/>
    <w:unhideWhenUsed/>
    <w:qFormat/>
    <w:uiPriority w:val="99"/>
    <w:rPr>
      <w:b/>
      <w:bCs/>
    </w:rPr>
  </w:style>
  <w:style w:type="table" w:styleId="19">
    <w:name w:val="Table Grid"/>
    <w:basedOn w:val="18"/>
    <w:autoRedefine/>
    <w:qFormat/>
    <w:uiPriority w:val="39"/>
    <w:rPr>
      <w:rFonts w:ascii="Calibri" w:hAnsi="Calibri" w:cs="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autoRedefine/>
    <w:unhideWhenUsed/>
    <w:qFormat/>
    <w:uiPriority w:val="0"/>
    <w:rPr>
      <w:rFonts w:ascii="Times New Roman" w:hAnsi="Times New Roman" w:eastAsia="宋体"/>
      <w:sz w:val="18"/>
      <w:szCs w:val="20"/>
    </w:rPr>
  </w:style>
  <w:style w:type="character" w:styleId="22">
    <w:name w:val="Hyperlink"/>
    <w:basedOn w:val="20"/>
    <w:autoRedefine/>
    <w:qFormat/>
    <w:uiPriority w:val="99"/>
    <w:rPr>
      <w:color w:val="0000FF"/>
      <w:u w:val="single"/>
    </w:rPr>
  </w:style>
  <w:style w:type="character" w:styleId="23">
    <w:name w:val="annotation reference"/>
    <w:autoRedefine/>
    <w:semiHidden/>
    <w:unhideWhenUsed/>
    <w:qFormat/>
    <w:uiPriority w:val="99"/>
    <w:rPr>
      <w:sz w:val="21"/>
      <w:szCs w:val="21"/>
    </w:rPr>
  </w:style>
  <w:style w:type="character" w:customStyle="1" w:styleId="24">
    <w:name w:val="页眉 字符"/>
    <w:basedOn w:val="20"/>
    <w:link w:val="13"/>
    <w:autoRedefine/>
    <w:qFormat/>
    <w:uiPriority w:val="99"/>
    <w:rPr>
      <w:sz w:val="18"/>
      <w:szCs w:val="18"/>
    </w:rPr>
  </w:style>
  <w:style w:type="character" w:customStyle="1" w:styleId="25">
    <w:name w:val="页脚 字符"/>
    <w:basedOn w:val="20"/>
    <w:link w:val="12"/>
    <w:autoRedefine/>
    <w:qFormat/>
    <w:uiPriority w:val="99"/>
    <w:rPr>
      <w:sz w:val="18"/>
      <w:szCs w:val="18"/>
    </w:rPr>
  </w:style>
  <w:style w:type="character" w:customStyle="1" w:styleId="26">
    <w:name w:val="样式 首行缩进:  2 字符 Char1"/>
    <w:link w:val="27"/>
    <w:autoRedefine/>
    <w:qFormat/>
    <w:locked/>
    <w:uiPriority w:val="0"/>
    <w:rPr>
      <w:sz w:val="24"/>
      <w:lang w:val="zh-CN"/>
    </w:rPr>
  </w:style>
  <w:style w:type="paragraph" w:customStyle="1" w:styleId="27">
    <w:name w:val="样式 首行缩进:  2 字符"/>
    <w:basedOn w:val="1"/>
    <w:link w:val="26"/>
    <w:autoRedefine/>
    <w:qFormat/>
    <w:uiPriority w:val="0"/>
    <w:pPr>
      <w:spacing w:line="480" w:lineRule="exact"/>
      <w:ind w:firstLine="480"/>
    </w:pPr>
    <w:rPr>
      <w:lang w:val="zh-CN"/>
    </w:rPr>
  </w:style>
  <w:style w:type="character" w:customStyle="1" w:styleId="28">
    <w:name w:val="标题 1 字符"/>
    <w:basedOn w:val="20"/>
    <w:link w:val="2"/>
    <w:autoRedefine/>
    <w:qFormat/>
    <w:uiPriority w:val="9"/>
    <w:rPr>
      <w:rFonts w:ascii="Times New Roman" w:hAnsi="Times New Roman" w:eastAsia="宋体"/>
      <w:b/>
      <w:bCs/>
      <w:kern w:val="44"/>
      <w:sz w:val="30"/>
      <w:szCs w:val="44"/>
    </w:rPr>
  </w:style>
  <w:style w:type="character" w:customStyle="1" w:styleId="29">
    <w:name w:val="标题 2 字符"/>
    <w:basedOn w:val="20"/>
    <w:link w:val="3"/>
    <w:autoRedefine/>
    <w:qFormat/>
    <w:uiPriority w:val="9"/>
    <w:rPr>
      <w:rFonts w:ascii="Times New Roman" w:hAnsi="Times New Roman" w:eastAsia="黑体" w:cstheme="majorBidi"/>
      <w:b/>
      <w:bCs/>
      <w:kern w:val="2"/>
      <w:sz w:val="24"/>
      <w:szCs w:val="32"/>
    </w:rPr>
  </w:style>
  <w:style w:type="character" w:customStyle="1" w:styleId="30">
    <w:name w:val="文档结构图 字符"/>
    <w:basedOn w:val="20"/>
    <w:link w:val="6"/>
    <w:autoRedefine/>
    <w:semiHidden/>
    <w:qFormat/>
    <w:uiPriority w:val="99"/>
    <w:rPr>
      <w:rFonts w:ascii="宋体" w:eastAsia="宋体"/>
      <w:kern w:val="2"/>
      <w:sz w:val="18"/>
      <w:szCs w:val="18"/>
    </w:rPr>
  </w:style>
  <w:style w:type="character" w:customStyle="1" w:styleId="31">
    <w:name w:val="日期 字符"/>
    <w:basedOn w:val="20"/>
    <w:link w:val="10"/>
    <w:autoRedefine/>
    <w:semiHidden/>
    <w:qFormat/>
    <w:uiPriority w:val="99"/>
    <w:rPr>
      <w:kern w:val="2"/>
      <w:sz w:val="21"/>
      <w:szCs w:val="22"/>
    </w:rPr>
  </w:style>
  <w:style w:type="character" w:customStyle="1" w:styleId="32">
    <w:name w:val="批注框文本 字符1"/>
    <w:basedOn w:val="20"/>
    <w:link w:val="11"/>
    <w:autoRedefine/>
    <w:qFormat/>
    <w:uiPriority w:val="99"/>
    <w:rPr>
      <w:kern w:val="2"/>
      <w:sz w:val="18"/>
      <w:szCs w:val="18"/>
    </w:rPr>
  </w:style>
  <w:style w:type="paragraph" w:styleId="33">
    <w:name w:val="List Paragraph"/>
    <w:basedOn w:val="1"/>
    <w:autoRedefine/>
    <w:unhideWhenUsed/>
    <w:qFormat/>
    <w:uiPriority w:val="34"/>
    <w:pPr>
      <w:ind w:firstLine="420"/>
    </w:pPr>
  </w:style>
  <w:style w:type="character" w:customStyle="1" w:styleId="34">
    <w:name w:val="fontstyle01"/>
    <w:basedOn w:val="20"/>
    <w:autoRedefine/>
    <w:qFormat/>
    <w:uiPriority w:val="0"/>
    <w:rPr>
      <w:rFonts w:hint="eastAsia" w:ascii="宋体" w:hAnsi="宋体" w:eastAsia="宋体"/>
      <w:color w:val="000000"/>
      <w:sz w:val="22"/>
      <w:szCs w:val="22"/>
    </w:rPr>
  </w:style>
  <w:style w:type="character" w:customStyle="1" w:styleId="35">
    <w:name w:val="标题 3 字符"/>
    <w:basedOn w:val="20"/>
    <w:link w:val="4"/>
    <w:autoRedefine/>
    <w:semiHidden/>
    <w:qFormat/>
    <w:uiPriority w:val="9"/>
    <w:rPr>
      <w:rFonts w:ascii="Times New Roman" w:hAnsi="Times New Roman" w:eastAsia="宋体" w:cs="Times New Roman"/>
      <w:b/>
      <w:bCs/>
      <w:kern w:val="2"/>
      <w:sz w:val="32"/>
      <w:szCs w:val="32"/>
    </w:rPr>
  </w:style>
  <w:style w:type="paragraph" w:customStyle="1" w:styleId="36">
    <w:name w:val="表格正文"/>
    <w:basedOn w:val="1"/>
    <w:link w:val="37"/>
    <w:autoRedefine/>
    <w:qFormat/>
    <w:uiPriority w:val="0"/>
    <w:pPr>
      <w:autoSpaceDE w:val="0"/>
      <w:autoSpaceDN w:val="0"/>
      <w:adjustRightInd w:val="0"/>
      <w:spacing w:line="276" w:lineRule="auto"/>
      <w:jc w:val="left"/>
      <w:textAlignment w:val="baseline"/>
    </w:pPr>
    <w:rPr>
      <w:rFonts w:ascii="仿宋_GB2312" w:hAnsi="Calibri" w:eastAsia="仿宋_GB2312" w:cs="Times New Roman"/>
      <w:kern w:val="0"/>
    </w:rPr>
  </w:style>
  <w:style w:type="character" w:customStyle="1" w:styleId="37">
    <w:name w:val="表格正文 Char"/>
    <w:basedOn w:val="20"/>
    <w:link w:val="36"/>
    <w:autoRedefine/>
    <w:qFormat/>
    <w:uiPriority w:val="0"/>
    <w:rPr>
      <w:rFonts w:ascii="仿宋_GB2312" w:hAnsi="Calibri" w:eastAsia="仿宋_GB2312" w:cs="Times New Roman"/>
      <w:sz w:val="21"/>
      <w:szCs w:val="22"/>
    </w:rPr>
  </w:style>
  <w:style w:type="character" w:customStyle="1" w:styleId="38">
    <w:name w:val="页眉 Char1"/>
    <w:basedOn w:val="20"/>
    <w:autoRedefine/>
    <w:qFormat/>
    <w:uiPriority w:val="99"/>
    <w:rPr>
      <w:sz w:val="18"/>
      <w:szCs w:val="18"/>
    </w:rPr>
  </w:style>
  <w:style w:type="character" w:customStyle="1" w:styleId="39">
    <w:name w:val="页脚 Char1"/>
    <w:basedOn w:val="20"/>
    <w:autoRedefine/>
    <w:qFormat/>
    <w:uiPriority w:val="99"/>
    <w:rPr>
      <w:sz w:val="18"/>
      <w:szCs w:val="18"/>
    </w:rPr>
  </w:style>
  <w:style w:type="character" w:customStyle="1" w:styleId="40">
    <w:name w:val="标题 1 Char1"/>
    <w:basedOn w:val="20"/>
    <w:autoRedefine/>
    <w:qFormat/>
    <w:uiPriority w:val="9"/>
    <w:rPr>
      <w:b/>
      <w:bCs/>
      <w:kern w:val="44"/>
      <w:sz w:val="32"/>
      <w:szCs w:val="44"/>
    </w:rPr>
  </w:style>
  <w:style w:type="character" w:customStyle="1" w:styleId="41">
    <w:name w:val="标题 2 Char1"/>
    <w:basedOn w:val="20"/>
    <w:autoRedefine/>
    <w:qFormat/>
    <w:uiPriority w:val="9"/>
    <w:rPr>
      <w:rFonts w:asciiTheme="majorHAnsi" w:hAnsiTheme="majorHAnsi" w:eastAsiaTheme="majorEastAsia" w:cstheme="majorBidi"/>
      <w:b/>
      <w:bCs/>
      <w:sz w:val="28"/>
      <w:szCs w:val="32"/>
    </w:rPr>
  </w:style>
  <w:style w:type="character" w:customStyle="1" w:styleId="42">
    <w:name w:val="日期 Char1"/>
    <w:basedOn w:val="20"/>
    <w:autoRedefine/>
    <w:semiHidden/>
    <w:qFormat/>
    <w:uiPriority w:val="99"/>
    <w:rPr>
      <w:kern w:val="2"/>
      <w:sz w:val="21"/>
      <w:szCs w:val="22"/>
    </w:rPr>
  </w:style>
  <w:style w:type="table" w:customStyle="1" w:styleId="43">
    <w:name w:val="TableGrid"/>
    <w:autoRedefine/>
    <w:qFormat/>
    <w:uiPriority w:val="0"/>
    <w:rPr>
      <w:kern w:val="2"/>
      <w:sz w:val="21"/>
      <w:szCs w:val="22"/>
    </w:rPr>
    <w:tblPr>
      <w:tblCellMar>
        <w:top w:w="0" w:type="dxa"/>
        <w:left w:w="0" w:type="dxa"/>
        <w:bottom w:w="0" w:type="dxa"/>
        <w:right w:w="0" w:type="dxa"/>
      </w:tblCellMar>
    </w:tblPr>
  </w:style>
  <w:style w:type="paragraph" w:customStyle="1" w:styleId="44">
    <w:name w:val="表格文字"/>
    <w:basedOn w:val="1"/>
    <w:link w:val="45"/>
    <w:autoRedefine/>
    <w:qFormat/>
    <w:uiPriority w:val="0"/>
    <w:pPr>
      <w:adjustRightInd w:val="0"/>
      <w:snapToGrid w:val="0"/>
      <w:spacing w:before="50" w:after="50" w:line="240" w:lineRule="auto"/>
      <w:ind w:firstLine="0" w:firstLineChars="0"/>
      <w:jc w:val="center"/>
      <w:textAlignment w:val="baseline"/>
    </w:pPr>
    <w:rPr>
      <w:rFonts w:cs="Times New Roman"/>
      <w:sz w:val="21"/>
    </w:rPr>
  </w:style>
  <w:style w:type="character" w:customStyle="1" w:styleId="45">
    <w:name w:val="表格文字 Char"/>
    <w:basedOn w:val="20"/>
    <w:link w:val="44"/>
    <w:autoRedefine/>
    <w:qFormat/>
    <w:uiPriority w:val="0"/>
    <w:rPr>
      <w:rFonts w:ascii="Times New Roman" w:hAnsi="Times New Roman" w:eastAsia="宋体" w:cs="Times New Roman"/>
      <w:kern w:val="2"/>
      <w:sz w:val="21"/>
      <w:szCs w:val="22"/>
    </w:rPr>
  </w:style>
  <w:style w:type="character" w:customStyle="1" w:styleId="46">
    <w:name w:val="批注框文本 字符"/>
    <w:basedOn w:val="20"/>
    <w:autoRedefine/>
    <w:semiHidden/>
    <w:qFormat/>
    <w:uiPriority w:val="99"/>
    <w:rPr>
      <w:kern w:val="2"/>
      <w:sz w:val="18"/>
      <w:szCs w:val="18"/>
    </w:rPr>
  </w:style>
  <w:style w:type="paragraph" w:customStyle="1" w:styleId="47">
    <w:name w:val="条文说明表格"/>
    <w:next w:val="1"/>
    <w:link w:val="48"/>
    <w:autoRedefine/>
    <w:qFormat/>
    <w:uiPriority w:val="0"/>
    <w:pPr>
      <w:widowControl w:val="0"/>
      <w:adjustRightInd w:val="0"/>
      <w:spacing w:line="360" w:lineRule="atLeast"/>
      <w:jc w:val="both"/>
      <w:textAlignment w:val="baseline"/>
    </w:pPr>
    <w:rPr>
      <w:rFonts w:ascii="宋体" w:hAnsi="宋体" w:eastAsia="宋体" w:cs="Times New Roman"/>
      <w:i/>
      <w:color w:val="000000"/>
      <w:sz w:val="18"/>
      <w:szCs w:val="21"/>
      <w:lang w:val="zh-CN" w:eastAsia="zh-CN" w:bidi="ar-SA"/>
    </w:rPr>
  </w:style>
  <w:style w:type="character" w:customStyle="1" w:styleId="48">
    <w:name w:val="条文说明表格 Char"/>
    <w:link w:val="47"/>
    <w:autoRedefine/>
    <w:qFormat/>
    <w:uiPriority w:val="0"/>
    <w:rPr>
      <w:rFonts w:ascii="宋体" w:hAnsi="宋体" w:eastAsia="宋体" w:cs="Times New Roman"/>
      <w:i/>
      <w:color w:val="000000"/>
      <w:sz w:val="18"/>
      <w:szCs w:val="21"/>
      <w:lang w:val="zh-CN"/>
    </w:rPr>
  </w:style>
  <w:style w:type="paragraph" w:customStyle="1" w:styleId="49">
    <w:name w:val="Char Char Char Char Char Char Char"/>
    <w:basedOn w:val="1"/>
    <w:autoRedefine/>
    <w:qFormat/>
    <w:uiPriority w:val="0"/>
    <w:pPr>
      <w:widowControl/>
      <w:adjustRightInd w:val="0"/>
      <w:spacing w:after="160" w:line="240" w:lineRule="exact"/>
      <w:jc w:val="left"/>
      <w:textAlignment w:val="baseline"/>
    </w:pPr>
    <w:rPr>
      <w:rFonts w:ascii="Calibri" w:hAnsi="Calibri" w:cs="Times New Roman"/>
      <w:szCs w:val="20"/>
    </w:rPr>
  </w:style>
  <w:style w:type="paragraph" w:customStyle="1" w:styleId="50">
    <w:name w:val="列出段落1"/>
    <w:basedOn w:val="1"/>
    <w:autoRedefine/>
    <w:qFormat/>
    <w:uiPriority w:val="34"/>
    <w:pPr>
      <w:adjustRightInd w:val="0"/>
      <w:ind w:firstLine="420"/>
      <w:textAlignment w:val="baseline"/>
    </w:pPr>
    <w:rPr>
      <w:rFonts w:cs="Times New Roman"/>
    </w:rPr>
  </w:style>
  <w:style w:type="paragraph" w:customStyle="1" w:styleId="51">
    <w:name w:val="封面一致性程度标识"/>
    <w:autoRedefine/>
    <w:qFormat/>
    <w:uiPriority w:val="0"/>
    <w:pPr>
      <w:widowControl w:val="0"/>
      <w:adjustRightInd w:val="0"/>
      <w:spacing w:before="440" w:line="400" w:lineRule="exact"/>
      <w:jc w:val="center"/>
      <w:textAlignment w:val="baseline"/>
    </w:pPr>
    <w:rPr>
      <w:rFonts w:ascii="宋体" w:hAnsi="Times New Roman" w:eastAsia="宋体" w:cs="Times New Roman"/>
      <w:sz w:val="28"/>
      <w:szCs w:val="22"/>
      <w:lang w:val="en-US" w:eastAsia="zh-CN" w:bidi="ar-SA"/>
    </w:rPr>
  </w:style>
  <w:style w:type="paragraph" w:customStyle="1" w:styleId="52">
    <w:name w:val="标准书眉一"/>
    <w:autoRedefine/>
    <w:qFormat/>
    <w:uiPriority w:val="0"/>
    <w:pPr>
      <w:widowControl w:val="0"/>
      <w:adjustRightInd w:val="0"/>
      <w:spacing w:line="360" w:lineRule="atLeast"/>
      <w:jc w:val="both"/>
      <w:textAlignment w:val="baseline"/>
    </w:pPr>
    <w:rPr>
      <w:rFonts w:ascii="Times New Roman" w:hAnsi="Times New Roman" w:eastAsia="宋体" w:cs="Times New Roman"/>
      <w:sz w:val="21"/>
      <w:szCs w:val="22"/>
      <w:lang w:val="en-US" w:eastAsia="zh-CN" w:bidi="ar-SA"/>
    </w:rPr>
  </w:style>
  <w:style w:type="paragraph" w:customStyle="1" w:styleId="53">
    <w:name w:val="封面标准英文名称"/>
    <w:autoRedefine/>
    <w:qFormat/>
    <w:uiPriority w:val="0"/>
    <w:pPr>
      <w:widowControl w:val="0"/>
      <w:adjustRightInd w:val="0"/>
      <w:spacing w:before="370" w:line="400" w:lineRule="exact"/>
      <w:jc w:val="center"/>
      <w:textAlignment w:val="baseline"/>
    </w:pPr>
    <w:rPr>
      <w:rFonts w:ascii="Times New Roman" w:hAnsi="Times New Roman" w:eastAsia="宋体" w:cs="Times New Roman"/>
      <w:sz w:val="28"/>
      <w:szCs w:val="22"/>
      <w:lang w:val="en-US" w:eastAsia="zh-CN" w:bidi="ar-SA"/>
    </w:rPr>
  </w:style>
  <w:style w:type="paragraph" w:customStyle="1" w:styleId="54">
    <w:name w:val="标准书脚_奇数页"/>
    <w:autoRedefine/>
    <w:qFormat/>
    <w:uiPriority w:val="0"/>
    <w:pPr>
      <w:widowControl w:val="0"/>
      <w:adjustRightInd w:val="0"/>
      <w:spacing w:before="120" w:line="360" w:lineRule="atLeast"/>
      <w:jc w:val="right"/>
      <w:textAlignment w:val="baseline"/>
    </w:pPr>
    <w:rPr>
      <w:rFonts w:ascii="Times New Roman" w:hAnsi="Times New Roman" w:eastAsia="宋体" w:cs="Times New Roman"/>
      <w:sz w:val="18"/>
      <w:szCs w:val="22"/>
      <w:lang w:val="en-US" w:eastAsia="zh-CN" w:bidi="ar-SA"/>
    </w:rPr>
  </w:style>
  <w:style w:type="paragraph" w:customStyle="1" w:styleId="55">
    <w:name w:val="TOC 标题1"/>
    <w:basedOn w:val="2"/>
    <w:next w:val="1"/>
    <w:autoRedefine/>
    <w:unhideWhenUsed/>
    <w:qFormat/>
    <w:uiPriority w:val="39"/>
    <w:pPr>
      <w:widowControl/>
      <w:adjustRightInd w:val="0"/>
      <w:spacing w:before="240" w:line="259" w:lineRule="auto"/>
      <w:jc w:val="left"/>
      <w:textAlignment w:val="baseline"/>
      <w:outlineLvl w:val="9"/>
    </w:pPr>
    <w:rPr>
      <w:rFonts w:ascii="Calibri Light" w:hAnsi="Calibri Light" w:cs="Times New Roman"/>
      <w:b w:val="0"/>
      <w:bCs w:val="0"/>
      <w:color w:val="2E74B5"/>
      <w:kern w:val="0"/>
      <w:szCs w:val="32"/>
    </w:rPr>
  </w:style>
  <w:style w:type="paragraph" w:customStyle="1" w:styleId="56">
    <w:name w:val="章节标题"/>
    <w:basedOn w:val="1"/>
    <w:next w:val="1"/>
    <w:autoRedefine/>
    <w:qFormat/>
    <w:uiPriority w:val="0"/>
    <w:pPr>
      <w:widowControl/>
      <w:numPr>
        <w:ilvl w:val="1"/>
        <w:numId w:val="1"/>
      </w:numPr>
      <w:adjustRightInd w:val="0"/>
      <w:spacing w:before="120" w:after="120"/>
      <w:ind w:right="240" w:firstLine="0"/>
      <w:jc w:val="center"/>
      <w:textAlignment w:val="baseline"/>
    </w:pPr>
    <w:rPr>
      <w:rFonts w:ascii="黑体" w:hAnsi="黑体" w:eastAsia="黑体" w:cs="Arial Unicode MS"/>
      <w:color w:val="000000"/>
      <w:kern w:val="0"/>
      <w:szCs w:val="28"/>
      <w:lang w:val="zh-CN"/>
    </w:rPr>
  </w:style>
  <w:style w:type="paragraph" w:customStyle="1" w:styleId="57">
    <w:name w:val="编号章节标题"/>
    <w:basedOn w:val="56"/>
    <w:next w:val="56"/>
    <w:autoRedefine/>
    <w:qFormat/>
    <w:uiPriority w:val="0"/>
    <w:pPr>
      <w:numPr>
        <w:ilvl w:val="0"/>
      </w:numPr>
      <w:spacing w:afterLines="150" w:line="240" w:lineRule="auto"/>
      <w:ind w:right="0"/>
    </w:pPr>
    <w:rPr>
      <w:rFonts w:eastAsia="宋体" w:cs="Times New Roman"/>
      <w:sz w:val="28"/>
    </w:rPr>
  </w:style>
  <w:style w:type="paragraph" w:customStyle="1" w:styleId="58">
    <w:name w:val="编号正文"/>
    <w:basedOn w:val="1"/>
    <w:link w:val="59"/>
    <w:autoRedefine/>
    <w:qFormat/>
    <w:uiPriority w:val="0"/>
    <w:pPr>
      <w:widowControl/>
      <w:numPr>
        <w:ilvl w:val="2"/>
        <w:numId w:val="1"/>
      </w:numPr>
      <w:adjustRightInd w:val="0"/>
      <w:ind w:right="229" w:rightChars="109"/>
      <w:jc w:val="left"/>
      <w:textAlignment w:val="baseline"/>
    </w:pPr>
    <w:rPr>
      <w:rFonts w:ascii="宋体" w:hAnsi="宋体" w:cs="Times New Roman"/>
      <w:color w:val="000000"/>
      <w:kern w:val="0"/>
      <w:lang w:val="zh-CN"/>
    </w:rPr>
  </w:style>
  <w:style w:type="character" w:customStyle="1" w:styleId="59">
    <w:name w:val="编号正文 Char"/>
    <w:link w:val="58"/>
    <w:autoRedefine/>
    <w:qFormat/>
    <w:uiPriority w:val="0"/>
    <w:rPr>
      <w:rFonts w:ascii="宋体" w:hAnsi="宋体" w:eastAsia="宋体" w:cs="Times New Roman"/>
      <w:color w:val="000000"/>
      <w:sz w:val="21"/>
      <w:szCs w:val="22"/>
      <w:lang w:val="zh-CN"/>
    </w:rPr>
  </w:style>
  <w:style w:type="character" w:customStyle="1" w:styleId="60">
    <w:name w:val="批注文字 字符1"/>
    <w:basedOn w:val="20"/>
    <w:link w:val="7"/>
    <w:autoRedefine/>
    <w:qFormat/>
    <w:uiPriority w:val="99"/>
    <w:rPr>
      <w:rFonts w:ascii="Calibri" w:hAnsi="Calibri" w:eastAsia="宋体" w:cs="Times New Roman"/>
      <w:kern w:val="2"/>
      <w:sz w:val="21"/>
      <w:szCs w:val="22"/>
    </w:rPr>
  </w:style>
  <w:style w:type="character" w:customStyle="1" w:styleId="61">
    <w:name w:val="批注文字 字符"/>
    <w:basedOn w:val="20"/>
    <w:autoRedefine/>
    <w:semiHidden/>
    <w:qFormat/>
    <w:uiPriority w:val="99"/>
    <w:rPr>
      <w:kern w:val="2"/>
      <w:sz w:val="21"/>
      <w:szCs w:val="22"/>
    </w:rPr>
  </w:style>
  <w:style w:type="character" w:customStyle="1" w:styleId="62">
    <w:name w:val="批注主题 字符1"/>
    <w:basedOn w:val="60"/>
    <w:link w:val="17"/>
    <w:autoRedefine/>
    <w:semiHidden/>
    <w:qFormat/>
    <w:uiPriority w:val="99"/>
    <w:rPr>
      <w:rFonts w:ascii="Calibri" w:hAnsi="Calibri" w:eastAsia="宋体" w:cs="Times New Roman"/>
      <w:b/>
      <w:bCs/>
      <w:kern w:val="2"/>
      <w:sz w:val="21"/>
      <w:szCs w:val="22"/>
    </w:rPr>
  </w:style>
  <w:style w:type="character" w:customStyle="1" w:styleId="63">
    <w:name w:val="批注主题 字符"/>
    <w:basedOn w:val="61"/>
    <w:autoRedefine/>
    <w:semiHidden/>
    <w:qFormat/>
    <w:uiPriority w:val="99"/>
    <w:rPr>
      <w:b/>
      <w:bCs/>
      <w:kern w:val="2"/>
      <w:sz w:val="21"/>
      <w:szCs w:val="22"/>
    </w:rPr>
  </w:style>
  <w:style w:type="character" w:customStyle="1" w:styleId="64">
    <w:name w:val="正文文本 字符"/>
    <w:basedOn w:val="20"/>
    <w:link w:val="8"/>
    <w:autoRedefine/>
    <w:qFormat/>
    <w:uiPriority w:val="1"/>
    <w:rPr>
      <w:rFonts w:ascii="宋体" w:hAnsi="宋体" w:eastAsia="宋体"/>
      <w:kern w:val="2"/>
      <w:sz w:val="21"/>
      <w:szCs w:val="21"/>
    </w:rPr>
  </w:style>
  <w:style w:type="character" w:customStyle="1" w:styleId="65">
    <w:name w:val="font01"/>
    <w:basedOn w:val="20"/>
    <w:autoRedefine/>
    <w:qFormat/>
    <w:uiPriority w:val="0"/>
    <w:rPr>
      <w:rFonts w:ascii="宋体" w:hAnsi="宋体" w:eastAsia="宋体" w:cs="宋体"/>
      <w:color w:val="000000"/>
      <w:sz w:val="20"/>
      <w:szCs w:val="20"/>
      <w:u w:val="none"/>
    </w:rPr>
  </w:style>
  <w:style w:type="character" w:customStyle="1" w:styleId="66">
    <w:name w:val="正文文本缩进 字符"/>
    <w:basedOn w:val="20"/>
    <w:link w:val="9"/>
    <w:autoRedefine/>
    <w:semiHidden/>
    <w:qFormat/>
    <w:uiPriority w:val="99"/>
    <w:rPr>
      <w:rFonts w:cstheme="minorBidi"/>
      <w:kern w:val="2"/>
      <w:sz w:val="24"/>
      <w:szCs w:val="22"/>
    </w:rPr>
  </w:style>
  <w:style w:type="paragraph" w:customStyle="1" w:styleId="67">
    <w:name w:val="无间隔1"/>
    <w:autoRedefine/>
    <w:qFormat/>
    <w:uiPriority w:val="1"/>
    <w:pPr>
      <w:widowControl w:val="0"/>
    </w:pPr>
    <w:rPr>
      <w:rFonts w:ascii="Calibri" w:hAnsi="Calibri" w:eastAsia="宋体" w:cs="Times New Roman"/>
      <w:kern w:val="2"/>
      <w:sz w:val="21"/>
      <w:szCs w:val="22"/>
      <w:lang w:val="en-US" w:eastAsia="zh-CN" w:bidi="ar-SA"/>
    </w:rPr>
  </w:style>
  <w:style w:type="table" w:customStyle="1" w:styleId="68">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69">
    <w:name w:val="Table Paragraph"/>
    <w:basedOn w:val="1"/>
    <w:autoRedefine/>
    <w:qFormat/>
    <w:uiPriority w:val="1"/>
    <w:pPr>
      <w:autoSpaceDE w:val="0"/>
      <w:autoSpaceDN w:val="0"/>
      <w:spacing w:beforeLines="0" w:afterLines="0" w:line="240" w:lineRule="auto"/>
      <w:ind w:firstLine="0" w:firstLineChars="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2F0E7-FE9F-40C1-BFE1-F77D851D672F}">
  <ds:schemaRefs/>
</ds:datastoreItem>
</file>

<file path=docProps/app.xml><?xml version="1.0" encoding="utf-8"?>
<Properties xmlns="http://schemas.openxmlformats.org/officeDocument/2006/extended-properties" xmlns:vt="http://schemas.openxmlformats.org/officeDocument/2006/docPropsVTypes">
  <Template>Normal.dotm</Template>
  <Pages>55</Pages>
  <Words>6075</Words>
  <Characters>6753</Characters>
  <Lines>1</Lines>
  <Paragraphs>1</Paragraphs>
  <TotalTime>1</TotalTime>
  <ScaleCrop>false</ScaleCrop>
  <LinksUpToDate>false</LinksUpToDate>
  <CharactersWithSpaces>7216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2024-03-11T16:08:00Z</dcterms:created>
  <dc:creator>Administrator</dc:creator>
  <cp:lastModifiedBy>史浩良</cp:lastModifiedBy>
  <cp:lastPrinted>2020-03-23T02:47:00Z</cp:lastPrinted>
  <dcterms:modified xsi:type="dcterms:W3CDTF">2024-10-24T03:07:19Z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1A1794397BFB45FD81657D70C35C07BD_13</vt:lpwstr>
  </property>
</Properties>
</file>